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D3B" w:rsidRDefault="00D81D3B" w:rsidP="00D81D3B">
      <w:pPr>
        <w:pStyle w:val="Default"/>
        <w:spacing w:after="120"/>
        <w:jc w:val="both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>PROCESSO DE NOTIFICAÇÃO DO EXERCÍCIO DA ATIVIDADE DE DISTRIBUIÇÃO POR GROSSO DE DISPOSITIVOS MÉDICOS EFETUADA NA REGIÃO AUTÓNOMA DOS AÇORES</w:t>
      </w:r>
    </w:p>
    <w:p w:rsidR="00D81D3B" w:rsidRDefault="00D81D3B" w:rsidP="00D81D3B">
      <w:pPr>
        <w:pStyle w:val="Default"/>
        <w:spacing w:after="120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9214"/>
      </w:tblGrid>
      <w:tr w:rsidR="00D81D3B" w:rsidTr="00D81D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1D3B" w:rsidRDefault="00D81D3B" w:rsidP="00FA05F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DOCUMENTOS DE INSTRUÇÃO DO PROCESSO</w:t>
            </w:r>
          </w:p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D81D3B" w:rsidTr="00D81D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a)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Requerimento relativo à notificação do exercício da atividade de Distribuição por Grosso de </w:t>
            </w:r>
            <w:proofErr w:type="spellStart"/>
            <w:r>
              <w:rPr>
                <w:rFonts w:ascii="Arial" w:hAnsi="Arial" w:cs="Arial"/>
                <w:lang w:eastAsia="en-US"/>
              </w:rPr>
              <w:t>DMs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na RAA, conforme minuta em anexo, assinado por quem obriga a sociedade, com indicação expressa da Diretiva/ Tipologia/ Classificação/ Componentes Críticos dos </w:t>
            </w:r>
            <w:proofErr w:type="spellStart"/>
            <w:r>
              <w:rPr>
                <w:rFonts w:ascii="Arial" w:hAnsi="Arial" w:cs="Arial"/>
                <w:lang w:eastAsia="en-US"/>
              </w:rPr>
              <w:t>DMs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a distribuir;</w:t>
            </w:r>
          </w:p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D81D3B" w:rsidTr="00D81D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b)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Fotocópia do cartão de cidadão (CC) e número de identificação fiscal (NIF), no caso de pessoa singular ou número de identificação de pessoa coletiva (NIPC) no caso de sociedade comercial;</w:t>
            </w:r>
          </w:p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D81D3B" w:rsidTr="00D81D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c)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B" w:rsidRDefault="00D81D3B">
            <w:pPr>
              <w:pStyle w:val="Default"/>
              <w:spacing w:line="256" w:lineRule="auto"/>
              <w:jc w:val="both"/>
              <w:rPr>
                <w:rFonts w:ascii="Arial" w:hAnsi="Arial" w:cs="Arial"/>
                <w:color w:val="auto"/>
                <w:lang w:eastAsia="en-US"/>
              </w:rPr>
            </w:pPr>
            <w:r>
              <w:rPr>
                <w:rFonts w:ascii="Arial" w:hAnsi="Arial" w:cs="Arial"/>
                <w:color w:val="auto"/>
                <w:lang w:eastAsia="en-US"/>
              </w:rPr>
              <w:t>Fotocópia atualizada de Certidão da Conservatória do registo comercial ou código de acesso à certidão permanente da sociedade no caso de sociedade comercial;</w:t>
            </w:r>
          </w:p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D81D3B" w:rsidTr="00D81D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d)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B" w:rsidRDefault="00D81D3B">
            <w:pPr>
              <w:pStyle w:val="Default"/>
              <w:spacing w:line="256" w:lineRule="auto"/>
              <w:jc w:val="both"/>
              <w:rPr>
                <w:rFonts w:ascii="Arial" w:hAnsi="Arial" w:cs="Arial"/>
                <w:color w:val="auto"/>
                <w:lang w:eastAsia="en-US"/>
              </w:rPr>
            </w:pPr>
            <w:r>
              <w:rPr>
                <w:rFonts w:ascii="Arial" w:hAnsi="Arial" w:cs="Arial"/>
                <w:color w:val="auto"/>
                <w:lang w:eastAsia="en-US"/>
              </w:rPr>
              <w:t>Fotocópia atualizada da escritura de constituição da sociedade e das suas alterações no caso de sociedade comercial;</w:t>
            </w:r>
          </w:p>
          <w:p w:rsidR="00D81D3B" w:rsidRDefault="00D81D3B">
            <w:pPr>
              <w:pStyle w:val="Default"/>
              <w:spacing w:line="256" w:lineRule="auto"/>
              <w:jc w:val="both"/>
              <w:rPr>
                <w:rFonts w:ascii="Arial" w:hAnsi="Arial" w:cs="Arial"/>
                <w:color w:val="auto"/>
                <w:lang w:eastAsia="en-US"/>
              </w:rPr>
            </w:pPr>
          </w:p>
        </w:tc>
      </w:tr>
      <w:tr w:rsidR="00D81D3B" w:rsidTr="00D81D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e)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B" w:rsidRDefault="00D81D3B">
            <w:pPr>
              <w:pStyle w:val="Default"/>
              <w:spacing w:line="256" w:lineRule="auto"/>
              <w:jc w:val="both"/>
              <w:rPr>
                <w:rFonts w:ascii="Arial" w:hAnsi="Arial" w:cs="Arial"/>
                <w:color w:val="auto"/>
                <w:lang w:eastAsia="en-US"/>
              </w:rPr>
            </w:pPr>
            <w:r>
              <w:rPr>
                <w:rFonts w:ascii="Arial" w:hAnsi="Arial" w:cs="Arial"/>
                <w:color w:val="auto"/>
                <w:lang w:eastAsia="en-US"/>
              </w:rPr>
              <w:t>Fotocópia do alvará de licença de utilização do estabelecimento de distribuição emitido pelo órgão competente do município respetivo;</w:t>
            </w:r>
          </w:p>
          <w:p w:rsidR="00D81D3B" w:rsidRDefault="00D81D3B">
            <w:pPr>
              <w:pStyle w:val="Default"/>
              <w:spacing w:line="256" w:lineRule="auto"/>
              <w:jc w:val="both"/>
              <w:rPr>
                <w:rFonts w:ascii="Arial" w:hAnsi="Arial" w:cs="Arial"/>
                <w:color w:val="auto"/>
                <w:lang w:eastAsia="en-US"/>
              </w:rPr>
            </w:pPr>
          </w:p>
        </w:tc>
      </w:tr>
      <w:tr w:rsidR="00D81D3B" w:rsidTr="00D81D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f)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B" w:rsidRDefault="00D81D3B">
            <w:pPr>
              <w:pStyle w:val="Default"/>
              <w:spacing w:line="256" w:lineRule="auto"/>
              <w:ind w:left="-4"/>
              <w:jc w:val="both"/>
              <w:rPr>
                <w:rFonts w:ascii="Arial" w:hAnsi="Arial" w:cs="Arial"/>
                <w:color w:val="auto"/>
                <w:lang w:eastAsia="en-US"/>
              </w:rPr>
            </w:pPr>
            <w:r>
              <w:rPr>
                <w:rFonts w:ascii="Arial" w:hAnsi="Arial" w:cs="Arial"/>
                <w:color w:val="auto"/>
                <w:lang w:eastAsia="en-US"/>
              </w:rPr>
              <w:t>Prova do cumprimento das exigências legais em matéria da prevenção de incêndio (documento respeitante à segurança contra risco de incêndios, emitido pelo Serviço Regional de Proteção Civil e Bombeiros dos Açores), apenas aplicável no caso de este documento não ter sido já relevado para efeitos de emissão do alvará de licença de utilização;</w:t>
            </w:r>
          </w:p>
          <w:p w:rsidR="00D81D3B" w:rsidRDefault="00D81D3B">
            <w:pPr>
              <w:pStyle w:val="Default"/>
              <w:spacing w:line="256" w:lineRule="auto"/>
              <w:jc w:val="both"/>
              <w:rPr>
                <w:rFonts w:ascii="Arial" w:hAnsi="Arial" w:cs="Arial"/>
                <w:color w:val="auto"/>
                <w:lang w:eastAsia="en-US"/>
              </w:rPr>
            </w:pPr>
          </w:p>
        </w:tc>
      </w:tr>
      <w:tr w:rsidR="00D81D3B" w:rsidTr="00D81D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g)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B" w:rsidRDefault="00D81D3B">
            <w:pPr>
              <w:pStyle w:val="Default"/>
              <w:spacing w:line="256" w:lineRule="auto"/>
              <w:jc w:val="both"/>
              <w:rPr>
                <w:rFonts w:ascii="Arial" w:hAnsi="Arial" w:cs="Arial"/>
                <w:color w:val="auto"/>
                <w:lang w:eastAsia="en-US"/>
              </w:rPr>
            </w:pPr>
            <w:r>
              <w:rPr>
                <w:rFonts w:ascii="Arial" w:hAnsi="Arial" w:cs="Arial"/>
                <w:color w:val="auto"/>
                <w:lang w:eastAsia="en-US"/>
              </w:rPr>
              <w:t>Planta das instalações e a respetiva memória descritiva, aplicável nos termos do disposto do artigo 37.º do Decreto-Lei n.º 145/2009, de 17 de junho, na qual conste a indicação em particular das áreas de receção, conferência, armazenamento, preparação de encomendas, expedição, devoluções e recolhas dos dispositivos médicos, dando cumprimento à Portaria 256/2016 de 28 de setembro;</w:t>
            </w:r>
          </w:p>
          <w:p w:rsidR="00D81D3B" w:rsidRDefault="00D81D3B">
            <w:pPr>
              <w:pStyle w:val="Default"/>
              <w:spacing w:line="256" w:lineRule="auto"/>
              <w:jc w:val="both"/>
              <w:rPr>
                <w:rFonts w:ascii="Arial" w:hAnsi="Arial" w:cs="Arial"/>
                <w:color w:val="auto"/>
                <w:lang w:eastAsia="en-US"/>
              </w:rPr>
            </w:pPr>
          </w:p>
        </w:tc>
      </w:tr>
      <w:tr w:rsidR="00D81D3B" w:rsidTr="00D81D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h)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B" w:rsidRDefault="00D81D3B">
            <w:pPr>
              <w:pStyle w:val="Default"/>
              <w:spacing w:line="256" w:lineRule="auto"/>
              <w:ind w:left="-4"/>
              <w:jc w:val="both"/>
              <w:rPr>
                <w:rFonts w:ascii="Arial" w:hAnsi="Arial" w:cs="Arial"/>
                <w:color w:val="auto"/>
                <w:lang w:eastAsia="en-US"/>
              </w:rPr>
            </w:pPr>
            <w:r>
              <w:rPr>
                <w:rFonts w:ascii="Arial" w:hAnsi="Arial" w:cs="Arial"/>
                <w:color w:val="auto"/>
                <w:lang w:eastAsia="en-US"/>
              </w:rPr>
              <w:t>Fotocópia do(s) contrato(s) celebrado(s) com o distribuidor por grosso que assegurará a armazenagem, caso seja aplicável;</w:t>
            </w:r>
          </w:p>
          <w:p w:rsidR="00D81D3B" w:rsidRDefault="00D81D3B">
            <w:pPr>
              <w:pStyle w:val="Default"/>
              <w:spacing w:line="256" w:lineRule="auto"/>
              <w:ind w:left="-4"/>
              <w:jc w:val="both"/>
              <w:rPr>
                <w:rFonts w:ascii="Arial" w:hAnsi="Arial" w:cs="Arial"/>
                <w:color w:val="auto"/>
                <w:lang w:eastAsia="en-US"/>
              </w:rPr>
            </w:pPr>
          </w:p>
        </w:tc>
      </w:tr>
      <w:tr w:rsidR="00D81D3B" w:rsidTr="00D81D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i)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B" w:rsidRDefault="00D81D3B">
            <w:pPr>
              <w:pStyle w:val="Default"/>
              <w:spacing w:line="256" w:lineRule="auto"/>
              <w:ind w:left="-4"/>
              <w:jc w:val="both"/>
              <w:rPr>
                <w:rFonts w:ascii="Arial" w:hAnsi="Arial" w:cs="Arial"/>
                <w:color w:val="auto"/>
                <w:lang w:eastAsia="en-US"/>
              </w:rPr>
            </w:pPr>
            <w:r>
              <w:rPr>
                <w:rFonts w:ascii="Arial" w:hAnsi="Arial" w:cs="Arial"/>
                <w:color w:val="auto"/>
                <w:lang w:eastAsia="en-US"/>
              </w:rPr>
              <w:t>Fotocópia do(s) contrato(s) celebrado(s) com a(s) empresa(s) que procedam ao transporte de dispositivos médicos, caso seja aplicável;</w:t>
            </w:r>
          </w:p>
          <w:p w:rsidR="00D81D3B" w:rsidRDefault="00D81D3B">
            <w:pPr>
              <w:pStyle w:val="Default"/>
              <w:spacing w:line="256" w:lineRule="auto"/>
              <w:ind w:left="-4"/>
              <w:jc w:val="both"/>
              <w:rPr>
                <w:rFonts w:ascii="Arial" w:hAnsi="Arial" w:cs="Arial"/>
                <w:color w:val="auto"/>
                <w:lang w:eastAsia="en-US"/>
              </w:rPr>
            </w:pPr>
          </w:p>
        </w:tc>
      </w:tr>
      <w:tr w:rsidR="00D81D3B" w:rsidTr="00D81D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>j)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B" w:rsidRDefault="00D81D3B">
            <w:pPr>
              <w:pStyle w:val="Default"/>
              <w:spacing w:line="256" w:lineRule="auto"/>
              <w:ind w:left="-4"/>
              <w:jc w:val="both"/>
              <w:rPr>
                <w:rFonts w:ascii="Arial" w:hAnsi="Arial" w:cs="Arial"/>
                <w:color w:val="auto"/>
                <w:lang w:eastAsia="en-US"/>
              </w:rPr>
            </w:pPr>
            <w:r>
              <w:rPr>
                <w:rFonts w:ascii="Arial" w:hAnsi="Arial" w:cs="Arial"/>
                <w:color w:val="auto"/>
                <w:lang w:eastAsia="en-US"/>
              </w:rPr>
              <w:t>Certificado geral da empresa que declare que as matérias primas utilizadas estão aprovadas no Infarmed, IP, ou seja, se têm autorização de introdução no mercado;</w:t>
            </w:r>
          </w:p>
          <w:p w:rsidR="00D81D3B" w:rsidRDefault="00D81D3B">
            <w:pPr>
              <w:pStyle w:val="Default"/>
              <w:spacing w:line="256" w:lineRule="auto"/>
              <w:ind w:left="-4"/>
              <w:jc w:val="both"/>
              <w:rPr>
                <w:rFonts w:ascii="Arial" w:hAnsi="Arial" w:cs="Arial"/>
                <w:color w:val="auto"/>
                <w:lang w:eastAsia="en-US"/>
              </w:rPr>
            </w:pPr>
          </w:p>
        </w:tc>
      </w:tr>
      <w:tr w:rsidR="00D81D3B" w:rsidTr="00D81D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l)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Termo de responsabilidade elaborado pelo(a) responsável técnico(a) que deverá estar nas instalações do armazém, conforme minuta em anexo, sendo a assinatura de acordo com o documento de identificação;</w:t>
            </w:r>
          </w:p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D81D3B" w:rsidTr="00D81D3B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m)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Fotocópia do cartão de cidadão (CC) e do número de identificação fiscal (NIF) do responsável técnico;</w:t>
            </w:r>
          </w:p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D81D3B" w:rsidTr="00D81D3B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n)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Fotocópia dos certificados ou outros documentos comprovativos das habilitações académicas e profissionais do(a) responsável técnico(a) tais como carteira profissional; certificado de habilitações, </w:t>
            </w:r>
            <w:r>
              <w:rPr>
                <w:rFonts w:ascii="Arial" w:hAnsi="Arial" w:cs="Arial"/>
                <w:i/>
                <w:lang w:eastAsia="en-US"/>
              </w:rPr>
              <w:t>curriculum vitae</w:t>
            </w:r>
            <w:r>
              <w:rPr>
                <w:rFonts w:ascii="Arial" w:hAnsi="Arial" w:cs="Arial"/>
                <w:lang w:eastAsia="en-US"/>
              </w:rPr>
              <w:t>, de acordo com o disposto no artigo 37.º n.º 2 do Decreto-Lei n.º 145/2009, de 17 de junho;</w:t>
            </w:r>
          </w:p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D81D3B" w:rsidTr="00D81D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o)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Fotocópia do contrato celebrado entre a entidade requerente e a pessoa que assumirá a função de responsável técnico;</w:t>
            </w:r>
          </w:p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D81D3B" w:rsidTr="00D81D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p)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Fotocópia do(s) contrato(s) de distribuição estabelecido entre ambas as partes – aplicável se o estabelecimento de distribuição pertencer a outro distribuidor já notificado, caso seja aplicável;</w:t>
            </w:r>
          </w:p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D81D3B" w:rsidTr="00D81D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q)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Fotocópia do contrato de arrendamento das instalações do estabelecimento de distribuição, ou código de acesso para consulta on-line da certidão permanente do registo predial, caso as instalações sejam próprias, ou ainda outro que evidencie a legitimidade em ocupar as instalações, caso seja aplicável;</w:t>
            </w:r>
          </w:p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D81D3B" w:rsidTr="00D81D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h)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Fotocópia do manual de procedimentos que descrevem as várias operações suscetíveis de afetar a qualidade dos produtos ou da atividade de distribuição, elaborado de acordo com as Boas Práticas de Distribuição por Grosso de Dispositivos Médicos, descritos no anexo da Portaria n.º 256/2016, de 28 de setembro, devidamente assinado, aprovado e datado pelo responsável técnico, que deverão estar acessíveis às autoridades competentes.</w:t>
            </w:r>
          </w:p>
          <w:p w:rsidR="00D81D3B" w:rsidRDefault="00D81D3B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w:rsidR="00D81D3B" w:rsidRDefault="00D81D3B" w:rsidP="00D81D3B">
      <w:pPr>
        <w:pStyle w:val="Default"/>
        <w:spacing w:after="120"/>
        <w:rPr>
          <w:rFonts w:ascii="Arial" w:hAnsi="Arial" w:cs="Arial"/>
          <w:b/>
        </w:rPr>
      </w:pPr>
    </w:p>
    <w:p w:rsidR="00D81D3B" w:rsidRDefault="00D81D3B" w:rsidP="00D81D3B">
      <w:pPr>
        <w:pStyle w:val="Default"/>
        <w:spacing w:after="120"/>
        <w:jc w:val="both"/>
        <w:rPr>
          <w:rFonts w:ascii="Arial" w:hAnsi="Arial" w:cs="Arial"/>
        </w:rPr>
      </w:pPr>
    </w:p>
    <w:p w:rsidR="00D81D3B" w:rsidRDefault="00D81D3B" w:rsidP="00D81D3B">
      <w:pPr>
        <w:pStyle w:val="Default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 documentos supracitados só serão aceites quando revistam a forma de original, documento autêntico ou fotocópia conferida com o original ou documento autenticado pelo funcionário que a receba.</w:t>
      </w:r>
    </w:p>
    <w:p w:rsidR="00D81D3B" w:rsidRDefault="00D81D3B" w:rsidP="00D81D3B">
      <w:pPr>
        <w:pStyle w:val="Default"/>
        <w:spacing w:after="120"/>
        <w:rPr>
          <w:rFonts w:ascii="Arial" w:hAnsi="Arial" w:cs="Arial"/>
          <w:b/>
        </w:rPr>
      </w:pPr>
    </w:p>
    <w:p w:rsidR="00D81D3B" w:rsidRDefault="00D81D3B" w:rsidP="00D81D3B">
      <w:pPr>
        <w:pStyle w:val="Default"/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Outros documentos</w:t>
      </w:r>
    </w:p>
    <w:p w:rsidR="00D81D3B" w:rsidRPr="00D81D3B" w:rsidRDefault="00D81D3B" w:rsidP="00D81D3B">
      <w:pPr>
        <w:pStyle w:val="Default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Direção Regional da Saúde poderá solicitar outros documentos considerados fundamentais.</w:t>
      </w:r>
    </w:p>
    <w:p w:rsidR="00D81D3B" w:rsidRDefault="00D81D3B" w:rsidP="00D81D3B">
      <w:pPr>
        <w:pStyle w:val="Default"/>
        <w:spacing w:after="120"/>
        <w:rPr>
          <w:rFonts w:ascii="Arial" w:hAnsi="Arial" w:cs="Arial"/>
          <w:b/>
        </w:rPr>
      </w:pPr>
    </w:p>
    <w:p w:rsidR="00D81D3B" w:rsidRDefault="00D81D3B" w:rsidP="00D81D3B">
      <w:pPr>
        <w:pStyle w:val="Default"/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LEGISLAÇÃO APLICÁVEL:</w:t>
      </w:r>
    </w:p>
    <w:p w:rsidR="00D81D3B" w:rsidRDefault="00D81D3B" w:rsidP="00D81D3B">
      <w:pPr>
        <w:pStyle w:val="Default"/>
        <w:numPr>
          <w:ilvl w:val="0"/>
          <w:numId w:val="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Decreto-Lei nº 145/2009, 17 de junho;</w:t>
      </w:r>
    </w:p>
    <w:p w:rsidR="00D81D3B" w:rsidRDefault="00D81D3B" w:rsidP="00D81D3B">
      <w:pPr>
        <w:pStyle w:val="Default"/>
        <w:numPr>
          <w:ilvl w:val="0"/>
          <w:numId w:val="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Regulamento anexo à Deliberação n.º 515/2010, de 03 de março de 2010, publicada no DR, 2.ª série, n.º 50, de 12 de março de 2010;</w:t>
      </w:r>
    </w:p>
    <w:p w:rsidR="00D81D3B" w:rsidRDefault="00D81D3B" w:rsidP="00D81D3B">
      <w:pPr>
        <w:pStyle w:val="Default"/>
        <w:numPr>
          <w:ilvl w:val="0"/>
          <w:numId w:val="1"/>
        </w:numPr>
        <w:spacing w:after="120"/>
        <w:rPr>
          <w:rFonts w:ascii="Arial" w:hAnsi="Arial" w:cs="Arial"/>
        </w:rPr>
      </w:pPr>
      <w:r>
        <w:rPr>
          <w:rFonts w:ascii="Arial" w:hAnsi="Arial" w:cs="Arial"/>
          <w:color w:val="auto"/>
        </w:rPr>
        <w:t>Portaria n.º 256/2016, de 29 de setembro.</w:t>
      </w:r>
    </w:p>
    <w:p w:rsidR="00D81D3B" w:rsidRDefault="00D81D3B" w:rsidP="00D81D3B">
      <w:pPr>
        <w:pStyle w:val="Default"/>
        <w:ind w:right="1134"/>
        <w:jc w:val="both"/>
        <w:rPr>
          <w:rFonts w:ascii="Arial" w:hAnsi="Arial" w:cs="Arial"/>
          <w:color w:val="auto"/>
        </w:rPr>
      </w:pPr>
    </w:p>
    <w:p w:rsidR="00D81D3B" w:rsidRDefault="00D81D3B" w:rsidP="00D81D3B">
      <w:pPr>
        <w:pStyle w:val="Default"/>
        <w:spacing w:after="120"/>
        <w:jc w:val="both"/>
        <w:rPr>
          <w:rFonts w:ascii="Arial" w:hAnsi="Arial" w:cs="Arial"/>
          <w:b/>
          <w:u w:val="single"/>
        </w:rPr>
      </w:pPr>
    </w:p>
    <w:p w:rsidR="00D81D3B" w:rsidRDefault="00D81D3B" w:rsidP="00D81D3B">
      <w:pPr>
        <w:pStyle w:val="Default"/>
        <w:spacing w:after="1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Local entrega:</w:t>
      </w:r>
    </w:p>
    <w:p w:rsidR="00D81D3B" w:rsidRDefault="00D81D3B" w:rsidP="00D81D3B">
      <w:pPr>
        <w:pStyle w:val="Default"/>
        <w:spacing w:after="120" w:line="36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A apresentação dos documentos deverá ser formalizada mediante requerimento, dirigido ao Diretor Regional da Saúde, podendo ser entregue diretamente no Solar dos Remédios, 9701-855 Angra do Heroísmo, mediante recibo comprovativo de entrega, ou remetido por correio eletrónico - </w:t>
      </w:r>
      <w:hyperlink r:id="rId7" w:history="1">
        <w:r w:rsidRPr="00CE75B3">
          <w:rPr>
            <w:rStyle w:val="Hiperligao"/>
            <w:rFonts w:ascii="Arial" w:hAnsi="Arial" w:cs="Arial"/>
          </w:rPr>
          <w:t>sres-drs@azores.gov.pt</w:t>
        </w:r>
      </w:hyperlink>
      <w:r>
        <w:rPr>
          <w:rFonts w:ascii="Arial" w:hAnsi="Arial" w:cs="Arial"/>
        </w:rPr>
        <w:t>, e nesse caso, os originais, deverão ser enviados por correio com aviso de receção.</w:t>
      </w:r>
    </w:p>
    <w:p w:rsidR="00D81D3B" w:rsidRDefault="00D81D3B" w:rsidP="00D81D3B">
      <w:pPr>
        <w:pStyle w:val="Default"/>
        <w:spacing w:after="120" w:line="360" w:lineRule="auto"/>
        <w:jc w:val="both"/>
        <w:rPr>
          <w:rFonts w:ascii="Arial" w:hAnsi="Arial" w:cs="Arial"/>
          <w:b/>
          <w:u w:val="single"/>
        </w:rPr>
      </w:pPr>
    </w:p>
    <w:p w:rsidR="00D81D3B" w:rsidRDefault="00D81D3B" w:rsidP="00D81D3B">
      <w:pPr>
        <w:pStyle w:val="Default"/>
        <w:spacing w:after="12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Para esclarecimento de dúvidas contactar: </w:t>
      </w:r>
    </w:p>
    <w:p w:rsidR="00D81D3B" w:rsidRDefault="00D81D3B" w:rsidP="00D81D3B">
      <w:pPr>
        <w:pStyle w:val="Default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Direção Regional da Saúde – Direção de Serviços de Cuidados de Saúde –Divisão de Prestação de Cuidados de Saúde e Licenciamento; Tel. 295 204 200; E-mail: </w:t>
      </w:r>
      <w:hyperlink r:id="rId8" w:history="1">
        <w:r w:rsidR="002A0213" w:rsidRPr="00CE75B3">
          <w:rPr>
            <w:rStyle w:val="Hiperligao"/>
            <w:rFonts w:ascii="Arial" w:hAnsi="Arial" w:cs="Arial"/>
          </w:rPr>
          <w:t>sres-drs@azores.gov.pt</w:t>
        </w:r>
      </w:hyperlink>
    </w:p>
    <w:p w:rsidR="002A0213" w:rsidRDefault="002A0213" w:rsidP="00D81D3B">
      <w:pPr>
        <w:pStyle w:val="Default"/>
        <w:spacing w:after="120" w:line="360" w:lineRule="auto"/>
        <w:jc w:val="both"/>
        <w:rPr>
          <w:rFonts w:ascii="Arial" w:hAnsi="Arial" w:cs="Arial"/>
          <w:b/>
          <w:u w:val="single"/>
        </w:rPr>
      </w:pPr>
    </w:p>
    <w:p w:rsidR="005B3631" w:rsidRPr="00C33361" w:rsidRDefault="005B3631">
      <w:pPr>
        <w:pStyle w:val="Assinatura"/>
        <w:rPr>
          <w:rFonts w:cs="Arial"/>
          <w:lang w:val="pt-PT"/>
        </w:rPr>
      </w:pPr>
    </w:p>
    <w:sectPr w:rsidR="005B3631" w:rsidRPr="00C333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134" w:bottom="1418" w:left="1418" w:header="624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508" w:rsidRDefault="00010508">
      <w:r>
        <w:separator/>
      </w:r>
    </w:p>
  </w:endnote>
  <w:endnote w:type="continuationSeparator" w:id="0">
    <w:p w:rsidR="00010508" w:rsidRDefault="00010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3DF" w:rsidRDefault="00C153D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7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37"/>
      <w:gridCol w:w="3191"/>
      <w:gridCol w:w="2037"/>
      <w:gridCol w:w="1956"/>
      <w:gridCol w:w="1956"/>
    </w:tblGrid>
    <w:tr w:rsidR="00C153DF" w:rsidRPr="00C153DF" w:rsidTr="00C153DF">
      <w:tc>
        <w:tcPr>
          <w:tcW w:w="637" w:type="dxa"/>
          <w:tcBorders>
            <w:top w:val="nil"/>
            <w:left w:val="nil"/>
            <w:bottom w:val="nil"/>
            <w:right w:val="nil"/>
          </w:tcBorders>
          <w:hideMark/>
        </w:tcPr>
        <w:p w:rsidR="00C153DF" w:rsidRDefault="00C153DF" w:rsidP="00C153DF">
          <w:pPr>
            <w:pStyle w:val="Rodap"/>
            <w:ind w:right="360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0">
                <wp:simplePos x="0" y="0"/>
                <wp:positionH relativeFrom="column">
                  <wp:posOffset>-69850</wp:posOffset>
                </wp:positionH>
                <wp:positionV relativeFrom="paragraph">
                  <wp:posOffset>107950</wp:posOffset>
                </wp:positionV>
                <wp:extent cx="342900" cy="319405"/>
                <wp:effectExtent l="0" t="0" r="0" b="4445"/>
                <wp:wrapNone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37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194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19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:rsidR="00C153DF" w:rsidRDefault="00C153DF" w:rsidP="00C153DF">
          <w:pPr>
            <w:pStyle w:val="Rodap"/>
            <w:spacing w:before="240" w:line="360" w:lineRule="auto"/>
            <w:rPr>
              <w:rFonts w:cs="Arial"/>
              <w:sz w:val="14"/>
            </w:rPr>
          </w:pPr>
          <w:r>
            <w:rPr>
              <w:rFonts w:cs="Arial"/>
              <w:sz w:val="14"/>
            </w:rPr>
            <w:t>Região Autónoma dos Açores</w:t>
          </w:r>
        </w:p>
        <w:p w:rsidR="00C153DF" w:rsidRDefault="00C153DF" w:rsidP="00C153DF">
          <w:pPr>
            <w:pStyle w:val="Rodap"/>
          </w:pPr>
          <w:r>
            <w:rPr>
              <w:rFonts w:cs="Arial"/>
              <w:b/>
              <w:bCs/>
              <w:sz w:val="14"/>
            </w:rPr>
            <w:t>Secretaria Regional da Saúde</w:t>
          </w:r>
        </w:p>
      </w:tc>
      <w:tc>
        <w:tcPr>
          <w:tcW w:w="203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hideMark/>
        </w:tcPr>
        <w:p w:rsidR="00C153DF" w:rsidRDefault="00C153DF" w:rsidP="00C153DF">
          <w:pPr>
            <w:pStyle w:val="Rodap"/>
            <w:spacing w:before="240" w:line="360" w:lineRule="auto"/>
            <w:rPr>
              <w:sz w:val="14"/>
            </w:rPr>
          </w:pPr>
          <w:r>
            <w:rPr>
              <w:sz w:val="14"/>
            </w:rPr>
            <w:t>Solar dos Remédios</w:t>
          </w:r>
        </w:p>
        <w:p w:rsidR="00C153DF" w:rsidRDefault="00C153DF" w:rsidP="00C153DF">
          <w:pPr>
            <w:pStyle w:val="Rodap"/>
          </w:pPr>
          <w:r>
            <w:rPr>
              <w:sz w:val="14"/>
            </w:rPr>
            <w:t>9701-855 Angra do Heroísmo</w:t>
          </w:r>
        </w:p>
      </w:tc>
      <w:tc>
        <w:tcPr>
          <w:tcW w:w="195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hideMark/>
        </w:tcPr>
        <w:p w:rsidR="00C153DF" w:rsidRDefault="00C153DF" w:rsidP="00C153DF">
          <w:pPr>
            <w:pStyle w:val="Rodap"/>
            <w:spacing w:before="240" w:line="360" w:lineRule="auto"/>
            <w:rPr>
              <w:sz w:val="14"/>
            </w:rPr>
          </w:pPr>
          <w:proofErr w:type="spellStart"/>
          <w:r>
            <w:rPr>
              <w:sz w:val="14"/>
            </w:rPr>
            <w:t>telef</w:t>
          </w:r>
          <w:proofErr w:type="spellEnd"/>
          <w:r>
            <w:rPr>
              <w:sz w:val="14"/>
            </w:rPr>
            <w:t>. | 295 204 200</w:t>
          </w:r>
        </w:p>
        <w:p w:rsidR="00C153DF" w:rsidRDefault="00C153DF" w:rsidP="00C153DF">
          <w:pPr>
            <w:pStyle w:val="Rodap"/>
            <w:rPr>
              <w:sz w:val="14"/>
              <w:lang w:val="fr-FR"/>
            </w:rPr>
          </w:pPr>
          <w:r>
            <w:rPr>
              <w:sz w:val="14"/>
              <w:lang w:val="fr-FR"/>
            </w:rPr>
            <w:t>fax | 295 204 252</w:t>
          </w:r>
        </w:p>
      </w:tc>
      <w:tc>
        <w:tcPr>
          <w:tcW w:w="1956" w:type="dxa"/>
          <w:tcBorders>
            <w:top w:val="nil"/>
            <w:left w:val="single" w:sz="4" w:space="0" w:color="auto"/>
            <w:bottom w:val="nil"/>
            <w:right w:val="nil"/>
          </w:tcBorders>
          <w:hideMark/>
        </w:tcPr>
        <w:p w:rsidR="00C153DF" w:rsidRDefault="00C153DF" w:rsidP="00C153DF">
          <w:pPr>
            <w:pStyle w:val="Rodap"/>
            <w:spacing w:before="240" w:line="360" w:lineRule="auto"/>
            <w:rPr>
              <w:sz w:val="14"/>
              <w:lang w:val="fr-FR"/>
            </w:rPr>
          </w:pPr>
          <w:r>
            <w:rPr>
              <w:sz w:val="14"/>
              <w:lang w:val="fr-FR"/>
            </w:rPr>
            <w:t>sres-drs@azores.gov.pt</w:t>
          </w:r>
        </w:p>
        <w:p w:rsidR="00C153DF" w:rsidRDefault="00C153DF" w:rsidP="00C153DF">
          <w:pPr>
            <w:pStyle w:val="Rodap"/>
            <w:rPr>
              <w:lang w:val="fr-FR"/>
            </w:rPr>
          </w:pPr>
          <w:r>
            <w:rPr>
              <w:sz w:val="14"/>
              <w:lang w:val="fr-FR"/>
            </w:rPr>
            <w:t>www.azores.gov.pt</w:t>
          </w:r>
        </w:p>
      </w:tc>
    </w:tr>
  </w:tbl>
  <w:p w:rsidR="005B3631" w:rsidRPr="00BE5CB8" w:rsidRDefault="005B3631">
    <w:pPr>
      <w:pStyle w:val="Rodap"/>
      <w:rPr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3DF" w:rsidRDefault="00C153D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508" w:rsidRDefault="00010508">
      <w:r>
        <w:separator/>
      </w:r>
    </w:p>
  </w:footnote>
  <w:footnote w:type="continuationSeparator" w:id="0">
    <w:p w:rsidR="00010508" w:rsidRDefault="00010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3DF" w:rsidRDefault="00C153D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3631" w:rsidRDefault="003F34CA">
    <w:pPr>
      <w:pStyle w:val="Cabealho"/>
      <w:jc w:val="left"/>
      <w:rPr>
        <w:lang w:val="pt-PT"/>
      </w:rPr>
    </w:pPr>
    <w:r>
      <w:rPr>
        <w:noProof/>
        <w:lang w:val="pt-PT"/>
      </w:rPr>
      <w:drawing>
        <wp:inline distT="0" distB="0" distL="0" distR="0">
          <wp:extent cx="2013585" cy="549910"/>
          <wp:effectExtent l="0" t="0" r="5715" b="2540"/>
          <wp:docPr id="1" name="Imagem 1" descr="LOGO_DRS-Orig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DRS-Orig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358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3DF" w:rsidRDefault="00C153D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C63127"/>
    <w:multiLevelType w:val="hybridMultilevel"/>
    <w:tmpl w:val="BC34C8D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D3B"/>
    <w:rsid w:val="00010508"/>
    <w:rsid w:val="00027B26"/>
    <w:rsid w:val="000B554F"/>
    <w:rsid w:val="0011030B"/>
    <w:rsid w:val="00215673"/>
    <w:rsid w:val="0022428A"/>
    <w:rsid w:val="00295320"/>
    <w:rsid w:val="002A0213"/>
    <w:rsid w:val="003F34CA"/>
    <w:rsid w:val="004755C5"/>
    <w:rsid w:val="005B3631"/>
    <w:rsid w:val="0064236F"/>
    <w:rsid w:val="00AB0A0F"/>
    <w:rsid w:val="00B52F32"/>
    <w:rsid w:val="00BE5CB8"/>
    <w:rsid w:val="00C153DF"/>
    <w:rsid w:val="00C33361"/>
    <w:rsid w:val="00D81D3B"/>
    <w:rsid w:val="00FA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D8C4335-1B7F-4FEA-B5E9-F0052B44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81D3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48"/>
      <w:jc w:val="center"/>
      <w:outlineLvl w:val="0"/>
    </w:pPr>
    <w:rPr>
      <w:rFonts w:ascii="Arial Narrow" w:hAnsi="Arial Narrow"/>
      <w:b/>
      <w:spacing w:val="24"/>
      <w:kern w:val="28"/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next w:val="Normal"/>
  </w:style>
  <w:style w:type="paragraph" w:styleId="Cabealho">
    <w:name w:val="header"/>
    <w:basedOn w:val="Normal"/>
    <w:pPr>
      <w:tabs>
        <w:tab w:val="center" w:pos="4819"/>
        <w:tab w:val="right" w:pos="9071"/>
      </w:tabs>
      <w:jc w:val="center"/>
    </w:pPr>
    <w:rPr>
      <w:rFonts w:ascii="Arial Narrow" w:hAnsi="Arial Narrow"/>
      <w:lang w:val="en-GB"/>
    </w:rPr>
  </w:style>
  <w:style w:type="paragraph" w:customStyle="1" w:styleId="Referncias">
    <w:name w:val="Referências"/>
    <w:basedOn w:val="Normal"/>
    <w:pPr>
      <w:tabs>
        <w:tab w:val="left" w:pos="7655"/>
      </w:tabs>
      <w:ind w:left="6662"/>
    </w:pPr>
    <w:rPr>
      <w:lang w:val="en-GB"/>
    </w:rPr>
  </w:style>
  <w:style w:type="paragraph" w:customStyle="1" w:styleId="Assunto">
    <w:name w:val="Assunto"/>
    <w:basedOn w:val="Normal"/>
    <w:pPr>
      <w:spacing w:before="240"/>
      <w:ind w:left="1134" w:hanging="1134"/>
      <w:jc w:val="both"/>
    </w:pPr>
    <w:rPr>
      <w:lang w:val="en-GB"/>
    </w:rPr>
  </w:style>
  <w:style w:type="paragraph" w:styleId="Assinatura">
    <w:name w:val="Signature"/>
    <w:basedOn w:val="Normal"/>
    <w:pPr>
      <w:spacing w:before="120"/>
      <w:jc w:val="center"/>
    </w:pPr>
    <w:rPr>
      <w:lang w:val="en-GB"/>
    </w:rPr>
  </w:style>
  <w:style w:type="paragraph" w:customStyle="1" w:styleId="Texto">
    <w:name w:val="Texto"/>
    <w:basedOn w:val="Normal"/>
    <w:pPr>
      <w:spacing w:before="120"/>
      <w:ind w:firstLine="284"/>
      <w:jc w:val="both"/>
    </w:pPr>
    <w:rPr>
      <w:lang w:val="en-GB"/>
    </w:rPr>
  </w:style>
  <w:style w:type="paragraph" w:styleId="Rodap">
    <w:name w:val="footer"/>
    <w:basedOn w:val="Normal"/>
    <w:link w:val="RodapCarter"/>
    <w:pPr>
      <w:tabs>
        <w:tab w:val="center" w:pos="4153"/>
        <w:tab w:val="right" w:pos="8306"/>
      </w:tabs>
    </w:pPr>
  </w:style>
  <w:style w:type="character" w:customStyle="1" w:styleId="RodapCarter">
    <w:name w:val="Rodapé Caráter"/>
    <w:basedOn w:val="Tipodeletrapredefinidodopargrafo"/>
    <w:link w:val="Rodap"/>
    <w:rsid w:val="00C153DF"/>
    <w:rPr>
      <w:rFonts w:ascii="Arial" w:hAnsi="Arial"/>
      <w:sz w:val="24"/>
    </w:rPr>
  </w:style>
  <w:style w:type="character" w:styleId="Hiperligao">
    <w:name w:val="Hyperlink"/>
    <w:unhideWhenUsed/>
    <w:rsid w:val="00D81D3B"/>
    <w:rPr>
      <w:color w:val="0563C1"/>
      <w:u w:val="single"/>
    </w:rPr>
  </w:style>
  <w:style w:type="paragraph" w:customStyle="1" w:styleId="Default">
    <w:name w:val="Default"/>
    <w:rsid w:val="00D81D3B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balo">
    <w:name w:val="Balloon Text"/>
    <w:basedOn w:val="Normal"/>
    <w:link w:val="TextodebaloCarter"/>
    <w:rsid w:val="00FA05F6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rsid w:val="00FA05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7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es-drs@azores.gov.p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res-drs@azores.gov.p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4378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SRSSS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Fátima António</dc:creator>
  <cp:keywords/>
  <dc:description/>
  <cp:lastModifiedBy>Aida MD. Palma</cp:lastModifiedBy>
  <cp:revision>2</cp:revision>
  <cp:lastPrinted>2020-01-15T16:06:00Z</cp:lastPrinted>
  <dcterms:created xsi:type="dcterms:W3CDTF">2020-08-13T17:32:00Z</dcterms:created>
  <dcterms:modified xsi:type="dcterms:W3CDTF">2020-08-13T17:32:00Z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CardDistributionAdd">
    <vt:lpwstr>d02b7e4a-0d98-4a32-bc16-aae700f03153</vt:lpwstr>
  </property>
  <property fmtid="{D5CDD505-2E9C-101B-9397-08002B2CF9AE}" pid="3" name="_e-doclink_DocumentState">
    <vt:lpwstr>Registered</vt:lpwstr>
  </property>
  <property fmtid="{D5CDD505-2E9C-101B-9397-08002B2CF9AE}" pid="4" name="e-doclink">
    <vt:lpwstr>DRS-Sai/2020/236</vt:lpwstr>
  </property>
  <property fmtid="{D5CDD505-2E9C-101B-9397-08002B2CF9AE}" pid="5" name="_edoclink_DocumentKey">
    <vt:lpwstr>43b838e0-f91c-4776-ad95-32fb33dfec33</vt:lpwstr>
  </property>
  <property fmtid="{D5CDD505-2E9C-101B-9397-08002B2CF9AE}" pid="6" name="_edoclink_DocumentVersion">
    <vt:lpwstr>1</vt:lpwstr>
  </property>
  <property fmtid="{D5CDD505-2E9C-101B-9397-08002B2CF9AE}" pid="7" name="_edoclink_StageKey">
    <vt:lpwstr>de7980a2-2438-43d9-8501-ab4300b5b6df</vt:lpwstr>
  </property>
  <property fmtid="{D5CDD505-2E9C-101B-9397-08002B2CF9AE}" pid="8" name="_edoclink_ContainerType">
    <vt:lpwstr>Distribution</vt:lpwstr>
  </property>
  <property fmtid="{D5CDD505-2E9C-101B-9397-08002B2CF9AE}" pid="9" name="_edoclink_ContainerKey">
    <vt:lpwstr>d02b7e4a-0d98-4a32-bc16-aae700f03153</vt:lpwstr>
  </property>
  <property fmtid="{D5CDD505-2E9C-101B-9397-08002B2CF9AE}" pid="10" name="_edoclink_DocumentChanged">
    <vt:lpwstr>true</vt:lpwstr>
  </property>
</Properties>
</file>