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99E7E" w14:textId="77777777" w:rsidR="009D74F8" w:rsidRDefault="003176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4C809A" wp14:editId="3EEE4E04">
                <wp:simplePos x="0" y="0"/>
                <wp:positionH relativeFrom="column">
                  <wp:posOffset>-51435</wp:posOffset>
                </wp:positionH>
                <wp:positionV relativeFrom="paragraph">
                  <wp:posOffset>-10160</wp:posOffset>
                </wp:positionV>
                <wp:extent cx="5943600" cy="657225"/>
                <wp:effectExtent l="0" t="0" r="19050" b="2857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34410" w14:textId="77777777" w:rsidR="000A1A3C" w:rsidRPr="00E630A9" w:rsidRDefault="00454F83" w:rsidP="00152F8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30A9">
                              <w:rPr>
                                <w:b/>
                                <w:sz w:val="26"/>
                                <w:szCs w:val="26"/>
                              </w:rPr>
                              <w:t>Aquisição Direta de Medicamentos</w:t>
                            </w:r>
                            <w:r w:rsidR="000A1A3C" w:rsidRPr="00E630A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630A9">
                              <w:rPr>
                                <w:b/>
                                <w:sz w:val="26"/>
                                <w:szCs w:val="26"/>
                              </w:rPr>
                              <w:t>–Consultórios e Clínicas</w:t>
                            </w:r>
                            <w:r w:rsidR="00B74330" w:rsidRPr="00E630A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Mé</w:t>
                            </w:r>
                            <w:r w:rsidR="003176A8" w:rsidRPr="00E630A9">
                              <w:rPr>
                                <w:b/>
                                <w:sz w:val="26"/>
                                <w:szCs w:val="26"/>
                              </w:rPr>
                              <w:t>dicas</w:t>
                            </w:r>
                            <w:r w:rsidRPr="00E630A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DA6F7B3" w14:textId="5D24A9A1" w:rsidR="00FE069B" w:rsidRPr="002E5C57" w:rsidRDefault="00E630A9" w:rsidP="00152F8F">
                            <w:pPr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(</w:t>
                            </w:r>
                            <w:r w:rsidR="00FE069B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Decreto Legislativo Regional nº 17/2013/A, de</w:t>
                            </w:r>
                            <w:r w:rsidR="00E85A95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 14 de outubro e Portaria nº 287</w:t>
                            </w:r>
                            <w:r w:rsidR="003176A8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/201</w:t>
                            </w:r>
                            <w:r w:rsidR="00E85A95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2</w:t>
                            </w:r>
                            <w:r w:rsidR="00FE069B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, de </w:t>
                            </w:r>
                            <w:r w:rsidR="003176A8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20</w:t>
                            </w:r>
                            <w:r w:rsidR="00FE069B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 de </w:t>
                            </w:r>
                            <w:r w:rsidR="003176A8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setembro</w:t>
                            </w:r>
                            <w:r w:rsidR="00845FFE" w:rsidRPr="002E5C57">
                              <w:rPr>
                                <w:rFonts w:cs="Arial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68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C809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.05pt;margin-top:-.8pt;width:468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" o:allowincell="f" fillcolor="#9cf">
                <v:textbox inset=",,1.9mm">
                  <w:txbxContent>
                    <w:p w14:paraId="55934410" w14:textId="77777777" w:rsidR="000A1A3C" w:rsidRPr="00E630A9" w:rsidRDefault="00454F83" w:rsidP="00152F8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30A9">
                        <w:rPr>
                          <w:b/>
                          <w:sz w:val="26"/>
                          <w:szCs w:val="26"/>
                        </w:rPr>
                        <w:t>Aquisição Direta de Medicamentos</w:t>
                      </w:r>
                      <w:r w:rsidR="000A1A3C" w:rsidRPr="00E630A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E630A9">
                        <w:rPr>
                          <w:b/>
                          <w:sz w:val="26"/>
                          <w:szCs w:val="26"/>
                        </w:rPr>
                        <w:t>–Consultórios e Clínicas</w:t>
                      </w:r>
                      <w:r w:rsidR="00B74330" w:rsidRPr="00E630A9">
                        <w:rPr>
                          <w:b/>
                          <w:sz w:val="26"/>
                          <w:szCs w:val="26"/>
                        </w:rPr>
                        <w:t xml:space="preserve"> Mé</w:t>
                      </w:r>
                      <w:r w:rsidR="003176A8" w:rsidRPr="00E630A9">
                        <w:rPr>
                          <w:b/>
                          <w:sz w:val="26"/>
                          <w:szCs w:val="26"/>
                        </w:rPr>
                        <w:t>dicas</w:t>
                      </w:r>
                      <w:r w:rsidRPr="00E630A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DA6F7B3" w14:textId="5D24A9A1" w:rsidR="00FE069B" w:rsidRPr="002E5C57" w:rsidRDefault="00E630A9" w:rsidP="00152F8F">
                      <w:pPr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r w:rsidRPr="002E5C57">
                        <w:rPr>
                          <w:rFonts w:cs="Arial"/>
                          <w:b/>
                          <w:szCs w:val="24"/>
                        </w:rPr>
                        <w:t>(</w:t>
                      </w:r>
                      <w:r w:rsidR="00FE069B" w:rsidRPr="002E5C57">
                        <w:rPr>
                          <w:rFonts w:cs="Arial"/>
                          <w:b/>
                          <w:szCs w:val="24"/>
                        </w:rPr>
                        <w:t>Decreto Legislativo Regional nº 17/2013/A, de</w:t>
                      </w:r>
                      <w:r w:rsidR="00E85A95" w:rsidRPr="002E5C57">
                        <w:rPr>
                          <w:rFonts w:cs="Arial"/>
                          <w:b/>
                          <w:szCs w:val="24"/>
                        </w:rPr>
                        <w:t xml:space="preserve"> 14 de outubro e Portaria nº 287</w:t>
                      </w:r>
                      <w:r w:rsidR="003176A8" w:rsidRPr="002E5C57">
                        <w:rPr>
                          <w:rFonts w:cs="Arial"/>
                          <w:b/>
                          <w:szCs w:val="24"/>
                        </w:rPr>
                        <w:t>/201</w:t>
                      </w:r>
                      <w:r w:rsidR="00E85A95" w:rsidRPr="002E5C57">
                        <w:rPr>
                          <w:rFonts w:cs="Arial"/>
                          <w:b/>
                          <w:szCs w:val="24"/>
                        </w:rPr>
                        <w:t>2</w:t>
                      </w:r>
                      <w:r w:rsidR="00FE069B" w:rsidRPr="002E5C57">
                        <w:rPr>
                          <w:rFonts w:cs="Arial"/>
                          <w:b/>
                          <w:szCs w:val="24"/>
                        </w:rPr>
                        <w:t xml:space="preserve">, de </w:t>
                      </w:r>
                      <w:r w:rsidR="003176A8" w:rsidRPr="002E5C57">
                        <w:rPr>
                          <w:rFonts w:cs="Arial"/>
                          <w:b/>
                          <w:szCs w:val="24"/>
                        </w:rPr>
                        <w:t>20</w:t>
                      </w:r>
                      <w:r w:rsidR="00FE069B" w:rsidRPr="002E5C57">
                        <w:rPr>
                          <w:rFonts w:cs="Arial"/>
                          <w:b/>
                          <w:szCs w:val="24"/>
                        </w:rPr>
                        <w:t xml:space="preserve"> de </w:t>
                      </w:r>
                      <w:r w:rsidR="003176A8" w:rsidRPr="002E5C57">
                        <w:rPr>
                          <w:rFonts w:cs="Arial"/>
                          <w:b/>
                          <w:szCs w:val="24"/>
                        </w:rPr>
                        <w:t>setembro</w:t>
                      </w:r>
                      <w:r w:rsidR="00845FFE" w:rsidRPr="002E5C57">
                        <w:rPr>
                          <w:rFonts w:cs="Arial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1624B20" w14:textId="77777777" w:rsidR="009D74F8" w:rsidRDefault="009D74F8"/>
    <w:p w14:paraId="52E8CE22" w14:textId="77777777" w:rsidR="009D74F8" w:rsidRDefault="009D74F8" w:rsidP="000F184B">
      <w:pPr>
        <w:pStyle w:val="Assinatura"/>
        <w:tabs>
          <w:tab w:val="left" w:pos="2880"/>
          <w:tab w:val="left" w:pos="4050"/>
        </w:tabs>
        <w:jc w:val="both"/>
        <w:rPr>
          <w:rFonts w:cs="Arial"/>
          <w:sz w:val="18"/>
          <w:szCs w:val="18"/>
          <w:lang w:val="pt-PT"/>
        </w:rPr>
      </w:pPr>
    </w:p>
    <w:p w14:paraId="4838E171" w14:textId="77777777" w:rsidR="009D74F8" w:rsidRDefault="009D74F8" w:rsidP="002720AE">
      <w:pPr>
        <w:pStyle w:val="Assinatura"/>
        <w:jc w:val="both"/>
        <w:rPr>
          <w:rFonts w:cs="Arial"/>
          <w:sz w:val="18"/>
          <w:szCs w:val="18"/>
          <w:lang w:val="pt-PT"/>
        </w:rPr>
      </w:pPr>
    </w:p>
    <w:tbl>
      <w:tblPr>
        <w:tblStyle w:val="TabelacomGrelh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851"/>
        <w:gridCol w:w="2551"/>
        <w:gridCol w:w="1276"/>
        <w:gridCol w:w="1276"/>
        <w:gridCol w:w="2126"/>
      </w:tblGrid>
      <w:tr w:rsidR="009D74F8" w14:paraId="5F96F920" w14:textId="77777777" w:rsidTr="00D17A80">
        <w:trPr>
          <w:trHeight w:val="685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14:paraId="492D85E4" w14:textId="77777777" w:rsidR="009D74F8" w:rsidRPr="00E630A9" w:rsidRDefault="00C2794A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E630A9">
              <w:rPr>
                <w:rFonts w:cs="Arial"/>
                <w:b/>
                <w:sz w:val="26"/>
                <w:szCs w:val="26"/>
                <w:lang w:val="pt-PT"/>
              </w:rPr>
              <w:t>Requerimento</w:t>
            </w:r>
          </w:p>
          <w:p w14:paraId="72764D7F" w14:textId="77777777" w:rsidR="009D74F8" w:rsidRPr="00E630A9" w:rsidRDefault="00F36201" w:rsidP="00426E5D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E630A9">
              <w:rPr>
                <w:rFonts w:cs="Arial"/>
                <w:b/>
                <w:sz w:val="26"/>
                <w:szCs w:val="26"/>
                <w:lang w:val="pt-PT"/>
              </w:rPr>
              <w:t>Pedido de autorização</w:t>
            </w:r>
            <w:r w:rsidR="0032497B" w:rsidRPr="00E630A9">
              <w:rPr>
                <w:rFonts w:cs="Arial"/>
                <w:b/>
                <w:sz w:val="26"/>
                <w:szCs w:val="26"/>
                <w:lang w:val="pt-PT"/>
              </w:rPr>
              <w:t xml:space="preserve"> de aquisição direta de medicamentos</w:t>
            </w:r>
          </w:p>
          <w:p w14:paraId="3F8800E4" w14:textId="77777777" w:rsidR="009D74F8" w:rsidRPr="00AF02B8" w:rsidRDefault="009D74F8" w:rsidP="009D74F8">
            <w:pPr>
              <w:pStyle w:val="Assinatura"/>
              <w:spacing w:before="0"/>
              <w:jc w:val="left"/>
              <w:rPr>
                <w:rFonts w:cs="Arial"/>
                <w:b/>
                <w:sz w:val="14"/>
                <w:szCs w:val="14"/>
                <w:lang w:val="pt-PT"/>
              </w:rPr>
            </w:pPr>
          </w:p>
        </w:tc>
      </w:tr>
      <w:tr w:rsidR="00A97122" w:rsidRPr="00AF02B8" w14:paraId="5E12C2F9" w14:textId="77777777" w:rsidTr="00D17A80">
        <w:trPr>
          <w:trHeight w:val="35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039B6" w14:textId="77777777" w:rsidR="00A97122" w:rsidRPr="00D90AD7" w:rsidRDefault="00A97122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540D75" w:rsidRPr="00AF02B8" w14:paraId="5BB8D528" w14:textId="77777777" w:rsidTr="00540D75">
        <w:trPr>
          <w:trHeight w:val="390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14:paraId="10CEABB8" w14:textId="77777777" w:rsidR="00FE069B" w:rsidRDefault="00540D75" w:rsidP="003176A8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90AD7">
              <w:rPr>
                <w:rFonts w:cs="Arial"/>
                <w:b/>
                <w:sz w:val="18"/>
                <w:szCs w:val="18"/>
                <w:lang w:val="pt-PT"/>
              </w:rPr>
              <w:t>Identifi</w:t>
            </w:r>
            <w:r>
              <w:rPr>
                <w:rFonts w:cs="Arial"/>
                <w:b/>
                <w:sz w:val="18"/>
                <w:szCs w:val="18"/>
                <w:lang w:val="pt-PT"/>
              </w:rPr>
              <w:t>cação</w:t>
            </w:r>
            <w:r w:rsidR="003176A8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  <w:p w14:paraId="639E5C7A" w14:textId="77777777" w:rsidR="003176A8" w:rsidRDefault="003176A8" w:rsidP="003176A8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Pessoa singular ou coletiva detentor da licença</w:t>
            </w:r>
          </w:p>
          <w:p w14:paraId="4D4E9BB9" w14:textId="77777777" w:rsidR="003176A8" w:rsidRPr="00D90AD7" w:rsidRDefault="003176A8" w:rsidP="003176A8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N.º de licenciamento na DRS</w:t>
            </w:r>
          </w:p>
        </w:tc>
      </w:tr>
      <w:tr w:rsidR="00A97122" w:rsidRPr="00866795" w14:paraId="3A0122F6" w14:textId="77777777" w:rsidTr="00540D75">
        <w:trPr>
          <w:trHeight w:val="166"/>
        </w:trPr>
        <w:tc>
          <w:tcPr>
            <w:tcW w:w="9214" w:type="dxa"/>
            <w:gridSpan w:val="7"/>
            <w:shd w:val="clear" w:color="auto" w:fill="auto"/>
          </w:tcPr>
          <w:p w14:paraId="5CD64E46" w14:textId="77777777" w:rsidR="00A97122" w:rsidRPr="00CC69FB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14:paraId="2485BF1B" w14:textId="77777777" w:rsidR="00A97122" w:rsidRPr="00CC69FB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A97122" w:rsidRPr="00AF02B8" w14:paraId="18F91635" w14:textId="77777777" w:rsidTr="00540D75">
        <w:trPr>
          <w:trHeight w:val="390"/>
        </w:trPr>
        <w:tc>
          <w:tcPr>
            <w:tcW w:w="9214" w:type="dxa"/>
            <w:gridSpan w:val="7"/>
            <w:shd w:val="pct10" w:color="auto" w:fill="auto"/>
          </w:tcPr>
          <w:p w14:paraId="58A6FB07" w14:textId="77777777" w:rsidR="00A97122" w:rsidRPr="00AF02B8" w:rsidRDefault="00D730F0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Morada</w:t>
            </w:r>
            <w:r w:rsidR="000C760D">
              <w:rPr>
                <w:rFonts w:cs="Arial"/>
                <w:b/>
                <w:sz w:val="18"/>
                <w:szCs w:val="18"/>
                <w:lang w:val="pt-PT"/>
              </w:rPr>
              <w:t xml:space="preserve"> da U</w:t>
            </w:r>
            <w:r w:rsidR="00B714D3">
              <w:rPr>
                <w:rFonts w:cs="Arial"/>
                <w:b/>
                <w:sz w:val="18"/>
                <w:szCs w:val="18"/>
                <w:lang w:val="pt-PT"/>
              </w:rPr>
              <w:t xml:space="preserve">nidade </w:t>
            </w:r>
            <w:r w:rsidR="000C760D">
              <w:rPr>
                <w:rFonts w:cs="Arial"/>
                <w:b/>
                <w:sz w:val="18"/>
                <w:szCs w:val="18"/>
                <w:lang w:val="pt-PT"/>
              </w:rPr>
              <w:t>P</w:t>
            </w:r>
            <w:r w:rsidR="00B714D3">
              <w:rPr>
                <w:rFonts w:cs="Arial"/>
                <w:b/>
                <w:sz w:val="18"/>
                <w:szCs w:val="18"/>
                <w:lang w:val="pt-PT"/>
              </w:rPr>
              <w:t xml:space="preserve">rivada de </w:t>
            </w:r>
            <w:r w:rsidR="000C760D">
              <w:rPr>
                <w:rFonts w:cs="Arial"/>
                <w:b/>
                <w:sz w:val="18"/>
                <w:szCs w:val="18"/>
                <w:lang w:val="pt-PT"/>
              </w:rPr>
              <w:t>S</w:t>
            </w:r>
            <w:r w:rsidR="00B714D3">
              <w:rPr>
                <w:rFonts w:cs="Arial"/>
                <w:b/>
                <w:sz w:val="18"/>
                <w:szCs w:val="18"/>
                <w:lang w:val="pt-PT"/>
              </w:rPr>
              <w:t>aúde</w:t>
            </w:r>
          </w:p>
        </w:tc>
      </w:tr>
      <w:tr w:rsidR="00A97122" w:rsidRPr="00866795" w14:paraId="47CCA8BF" w14:textId="77777777" w:rsidTr="00540D75">
        <w:trPr>
          <w:trHeight w:val="166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6D5C0DA" w14:textId="77777777" w:rsidR="00A97122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14:paraId="71543D9D" w14:textId="77777777" w:rsidR="00A97122" w:rsidRPr="00866795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9C4C91" w:rsidRPr="00866795" w14:paraId="2C6F7E13" w14:textId="77777777" w:rsidTr="00540D75">
        <w:trPr>
          <w:trHeight w:val="166"/>
        </w:trPr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117272D8" w14:textId="77777777" w:rsidR="009C4C91" w:rsidRPr="00866795" w:rsidRDefault="003035EB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Código p</w:t>
            </w:r>
            <w:r w:rsidR="009C4C91" w:rsidRPr="00946048">
              <w:rPr>
                <w:rFonts w:cs="Arial"/>
                <w:b/>
                <w:sz w:val="18"/>
                <w:szCs w:val="18"/>
                <w:lang w:val="pt-PT"/>
              </w:rPr>
              <w:t>ostal</w:t>
            </w:r>
            <w:r w:rsidR="009C4C91">
              <w:rPr>
                <w:rFonts w:cs="Arial"/>
                <w:b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14:paraId="6EAC7892" w14:textId="77777777" w:rsidR="009C4C91" w:rsidRPr="00866795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 xml:space="preserve">Telefone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14:paraId="699A6A67" w14:textId="77777777" w:rsidR="009C4C91" w:rsidRPr="00866795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  <w:r w:rsidRPr="009C4C91">
              <w:rPr>
                <w:rFonts w:cs="Arial"/>
                <w:b/>
                <w:sz w:val="18"/>
                <w:szCs w:val="18"/>
                <w:lang w:val="pt-PT"/>
              </w:rPr>
              <w:t>Fax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</w:tcPr>
          <w:p w14:paraId="63F0EAE0" w14:textId="77777777" w:rsidR="009C4C91" w:rsidRPr="00866795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  <w:r w:rsidRPr="00946048">
              <w:rPr>
                <w:rFonts w:cs="Arial"/>
                <w:b/>
                <w:sz w:val="18"/>
                <w:szCs w:val="18"/>
                <w:lang w:val="pt-PT"/>
              </w:rPr>
              <w:t>E-mail</w:t>
            </w:r>
          </w:p>
        </w:tc>
      </w:tr>
      <w:tr w:rsidR="009C4C91" w:rsidRPr="00D90AD7" w14:paraId="75AAABE4" w14:textId="77777777" w:rsidTr="00540D75">
        <w:trPr>
          <w:trHeight w:val="166"/>
        </w:trPr>
        <w:tc>
          <w:tcPr>
            <w:tcW w:w="851" w:type="dxa"/>
            <w:shd w:val="clear" w:color="auto" w:fill="auto"/>
          </w:tcPr>
          <w:p w14:paraId="4C446B8E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83" w:type="dxa"/>
            <w:shd w:val="clear" w:color="auto" w:fill="auto"/>
          </w:tcPr>
          <w:p w14:paraId="77DEF974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rPr>
                <w:rFonts w:cs="Arial"/>
                <w:b/>
                <w:sz w:val="20"/>
                <w:lang w:val="pt-PT"/>
              </w:rPr>
            </w:pPr>
            <w:r w:rsidRPr="00D90AD7">
              <w:rPr>
                <w:rFonts w:cs="Arial"/>
                <w:b/>
                <w:sz w:val="20"/>
                <w:lang w:val="pt-P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014D34C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14:paraId="79FAE3B2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14:paraId="28FE22BF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14:paraId="3887AF43" w14:textId="77777777"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126" w:type="dxa"/>
            <w:shd w:val="clear" w:color="auto" w:fill="auto"/>
          </w:tcPr>
          <w:p w14:paraId="485B67D2" w14:textId="77777777" w:rsidR="009C4C91" w:rsidRPr="006535EC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800894" w:rsidRPr="00E40C97" w14:paraId="73E045EE" w14:textId="77777777" w:rsidTr="00540D75">
        <w:tc>
          <w:tcPr>
            <w:tcW w:w="9214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14:paraId="2F914A68" w14:textId="77777777" w:rsidR="00800894" w:rsidRPr="00E40C97" w:rsidRDefault="00FD5D77" w:rsidP="008E6DA0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Denominação de estabelecimento</w:t>
            </w:r>
            <w:r w:rsidR="008C32FD">
              <w:rPr>
                <w:rFonts w:cs="Arial"/>
                <w:b/>
                <w:sz w:val="18"/>
                <w:szCs w:val="18"/>
                <w:lang w:val="pt-PT"/>
              </w:rPr>
              <w:t xml:space="preserve"> (se aplicável)</w:t>
            </w:r>
          </w:p>
        </w:tc>
      </w:tr>
      <w:tr w:rsidR="00800894" w:rsidRPr="00D90AD7" w14:paraId="3AEF7EEC" w14:textId="77777777" w:rsidTr="004A514C"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E7A69B" w14:textId="77777777" w:rsidR="0032497B" w:rsidRPr="00D90AD7" w:rsidRDefault="0032497B" w:rsidP="00D00E3F">
            <w:pPr>
              <w:pStyle w:val="Assinatura"/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D5D77" w:rsidRPr="00D90AD7" w14:paraId="393A6099" w14:textId="77777777" w:rsidTr="004A514C">
        <w:tc>
          <w:tcPr>
            <w:tcW w:w="9214" w:type="dxa"/>
            <w:gridSpan w:val="7"/>
            <w:shd w:val="clear" w:color="auto" w:fill="D9D9D9" w:themeFill="background1" w:themeFillShade="D9"/>
          </w:tcPr>
          <w:p w14:paraId="10E4EBE5" w14:textId="77777777" w:rsidR="00FD5D77" w:rsidRPr="004A514C" w:rsidRDefault="00FE069B" w:rsidP="003176A8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Identificação</w:t>
            </w:r>
            <w:r w:rsidR="003176A8">
              <w:rPr>
                <w:rFonts w:cs="Arial"/>
                <w:b/>
                <w:sz w:val="18"/>
                <w:szCs w:val="18"/>
                <w:lang w:val="pt-PT"/>
              </w:rPr>
              <w:t xml:space="preserve"> do responsável técnico (</w:t>
            </w:r>
            <w:r w:rsidR="000C760D">
              <w:rPr>
                <w:rFonts w:cs="Arial"/>
                <w:b/>
                <w:sz w:val="18"/>
                <w:szCs w:val="18"/>
                <w:lang w:val="pt-PT"/>
              </w:rPr>
              <w:t xml:space="preserve">médico </w:t>
            </w:r>
            <w:r>
              <w:rPr>
                <w:rFonts w:cs="Arial"/>
                <w:b/>
                <w:sz w:val="18"/>
                <w:szCs w:val="18"/>
                <w:lang w:val="pt-PT"/>
              </w:rPr>
              <w:t>ou farmacêutico, com inscrição válida na respetiva O</w:t>
            </w:r>
            <w:r w:rsidR="003176A8">
              <w:rPr>
                <w:rFonts w:cs="Arial"/>
                <w:b/>
                <w:sz w:val="18"/>
                <w:szCs w:val="18"/>
                <w:lang w:val="pt-PT"/>
              </w:rPr>
              <w:t xml:space="preserve">rdem Profissional) </w:t>
            </w:r>
            <w:r>
              <w:rPr>
                <w:rFonts w:cs="Arial"/>
                <w:b/>
                <w:sz w:val="18"/>
                <w:szCs w:val="18"/>
                <w:lang w:val="pt-PT"/>
              </w:rPr>
              <w:t>que assegura a rastreabilidade dos lotes de medicamentos</w:t>
            </w:r>
            <w:r w:rsidR="003176A8">
              <w:rPr>
                <w:rFonts w:cs="Arial"/>
                <w:b/>
                <w:sz w:val="18"/>
                <w:szCs w:val="18"/>
                <w:lang w:val="pt-PT"/>
              </w:rPr>
              <w:t>, assim como o</w:t>
            </w:r>
            <w:r>
              <w:rPr>
                <w:rFonts w:cs="Arial"/>
                <w:b/>
                <w:sz w:val="18"/>
                <w:szCs w:val="18"/>
                <w:lang w:val="pt-PT"/>
              </w:rPr>
              <w:t xml:space="preserve"> adequado manuseamento</w:t>
            </w:r>
            <w:r w:rsidR="00F36201">
              <w:rPr>
                <w:rFonts w:cs="Arial"/>
                <w:b/>
                <w:sz w:val="18"/>
                <w:szCs w:val="18"/>
                <w:lang w:val="pt-PT"/>
              </w:rPr>
              <w:t>, acondicionamento e o envio dos alertas de segurança e de qualidade.</w:t>
            </w:r>
          </w:p>
        </w:tc>
      </w:tr>
      <w:tr w:rsidR="004A514C" w:rsidRPr="00D90AD7" w14:paraId="34E6EDA1" w14:textId="77777777" w:rsidTr="00540D75">
        <w:tc>
          <w:tcPr>
            <w:tcW w:w="9214" w:type="dxa"/>
            <w:gridSpan w:val="7"/>
            <w:shd w:val="clear" w:color="auto" w:fill="auto"/>
          </w:tcPr>
          <w:p w14:paraId="0F988E19" w14:textId="77777777" w:rsidR="004A514C" w:rsidRDefault="004A514C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  <w:p w14:paraId="6A90179E" w14:textId="77777777" w:rsidR="0032497B" w:rsidRPr="00D90AD7" w:rsidRDefault="0032497B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</w:tc>
      </w:tr>
      <w:tr w:rsidR="00800894" w:rsidRPr="00AF02B8" w14:paraId="4A751726" w14:textId="77777777" w:rsidTr="00540D75">
        <w:trPr>
          <w:trHeight w:val="390"/>
        </w:trPr>
        <w:tc>
          <w:tcPr>
            <w:tcW w:w="9214" w:type="dxa"/>
            <w:gridSpan w:val="7"/>
            <w:shd w:val="pct10" w:color="auto" w:fill="auto"/>
          </w:tcPr>
          <w:p w14:paraId="1A36FC2D" w14:textId="77777777" w:rsidR="00800894" w:rsidRPr="00AF02B8" w:rsidRDefault="00F36201" w:rsidP="008E6DA0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Existência de procedimentos de registos de lotes, prazos de validade, condições de transporte, instalações de armazenagem com controlo de temperatura e humidade</w:t>
            </w:r>
            <w:r w:rsidR="000C760D">
              <w:rPr>
                <w:rFonts w:cs="Arial"/>
                <w:b/>
                <w:sz w:val="18"/>
                <w:szCs w:val="18"/>
                <w:lang w:val="pt-PT"/>
              </w:rPr>
              <w:t xml:space="preserve"> e</w:t>
            </w:r>
            <w:r>
              <w:rPr>
                <w:rFonts w:cs="Arial"/>
                <w:b/>
                <w:sz w:val="18"/>
                <w:szCs w:val="18"/>
                <w:lang w:val="pt-PT"/>
              </w:rPr>
              <w:t xml:space="preserve"> meios eletrónicos de transmissão de dados.</w:t>
            </w:r>
          </w:p>
        </w:tc>
      </w:tr>
      <w:tr w:rsidR="00800894" w:rsidRPr="00866795" w14:paraId="246DED42" w14:textId="77777777" w:rsidTr="003F1064">
        <w:trPr>
          <w:trHeight w:val="534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05ED9E" w14:textId="77777777" w:rsidR="00800894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14:paraId="43796D96" w14:textId="77777777" w:rsidR="00800894" w:rsidRPr="00866795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36201" w:rsidRPr="00866795" w14:paraId="19788565" w14:textId="77777777" w:rsidTr="007E25FF">
        <w:trPr>
          <w:trHeight w:val="710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14:paraId="2833C7AF" w14:textId="77777777" w:rsidR="00CD09DC" w:rsidRPr="00E630A9" w:rsidRDefault="00CD09DC" w:rsidP="00CD09D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E630A9">
              <w:rPr>
                <w:rFonts w:cs="Arial"/>
                <w:szCs w:val="24"/>
                <w:lang w:val="pt-PT"/>
              </w:rPr>
              <w:t>Os medicamentos adquiridos no âmbito desta autorização não podem ser cedidos ou vendidos ao público.</w:t>
            </w:r>
          </w:p>
          <w:p w14:paraId="65803BB8" w14:textId="77777777" w:rsidR="00CD09DC" w:rsidRPr="00E630A9" w:rsidRDefault="00CD09DC" w:rsidP="00CD09D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E630A9">
              <w:rPr>
                <w:rFonts w:cs="Arial"/>
                <w:szCs w:val="24"/>
                <w:lang w:val="pt-PT"/>
              </w:rPr>
              <w:t>A utilização dos medicamentos cumprirá os requisitos para o seu uso e o cumprimento das recomendações dos respetivos RCM.</w:t>
            </w:r>
          </w:p>
          <w:p w14:paraId="037FF610" w14:textId="77777777" w:rsidR="00CD09DC" w:rsidRPr="00E630A9" w:rsidRDefault="00CD09DC" w:rsidP="00CD09D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E630A9">
              <w:rPr>
                <w:rFonts w:cs="Arial"/>
                <w:szCs w:val="24"/>
                <w:lang w:val="pt-PT"/>
              </w:rPr>
              <w:t>A autorização da aquisição direta de medicamentos a conceder a clínicas e consultórios médicos, será restrita à lista de medicamentos constante do anexo I ao presente requerimento.</w:t>
            </w:r>
          </w:p>
          <w:p w14:paraId="5F0F6CB9" w14:textId="77777777" w:rsidR="00CD09DC" w:rsidRPr="00E630A9" w:rsidRDefault="00CD09DC" w:rsidP="00CD09D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E630A9">
              <w:rPr>
                <w:rFonts w:cs="Arial"/>
                <w:szCs w:val="24"/>
                <w:lang w:val="pt-PT"/>
              </w:rPr>
              <w:t>Para pedidos de autorização de aquisição direta de medicamentos contendo substância</w:t>
            </w:r>
            <w:r w:rsidR="005F310F" w:rsidRPr="00E630A9">
              <w:rPr>
                <w:rFonts w:cs="Arial"/>
                <w:szCs w:val="24"/>
                <w:lang w:val="pt-PT"/>
              </w:rPr>
              <w:t>s psicotrópicas/estupefacientes (anexo II) deve ser efetuado pedido nos termos do Decreto-Lei n.º 15/93, de 22 de janeiro e do Decreto Regulamentar n.º 61/94, de 12 de outubro, ambos na sua redação atual.</w:t>
            </w:r>
          </w:p>
          <w:p w14:paraId="6DCAD5CA" w14:textId="77777777" w:rsidR="00F36201" w:rsidRPr="00866795" w:rsidRDefault="005F310F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  <w:r w:rsidRPr="00E630A9">
              <w:rPr>
                <w:rFonts w:cs="Arial"/>
                <w:szCs w:val="24"/>
                <w:lang w:val="pt-PT"/>
              </w:rPr>
              <w:t>A declaração anexa deve ser assinada pelo responsável técnico.</w:t>
            </w:r>
          </w:p>
        </w:tc>
      </w:tr>
      <w:tr w:rsidR="00F36201" w:rsidRPr="00D90AD7" w14:paraId="3840E2B5" w14:textId="77777777" w:rsidTr="007E25FF">
        <w:trPr>
          <w:trHeight w:val="525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FA23375" w14:textId="77777777" w:rsidR="00F36201" w:rsidRPr="00E630A9" w:rsidRDefault="005F310F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E630A9">
              <w:rPr>
                <w:rFonts w:cs="Arial"/>
                <w:b/>
                <w:sz w:val="18"/>
                <w:szCs w:val="18"/>
                <w:lang w:val="pt-PT"/>
              </w:rPr>
              <w:t>Assinatura:</w:t>
            </w:r>
          </w:p>
          <w:p w14:paraId="4C9CD915" w14:textId="77777777" w:rsidR="005F310F" w:rsidRPr="00D90AD7" w:rsidRDefault="005F310F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  <w:r w:rsidRPr="00E630A9">
              <w:rPr>
                <w:rFonts w:cs="Arial"/>
                <w:b/>
                <w:sz w:val="18"/>
                <w:szCs w:val="18"/>
                <w:lang w:val="pt-PT"/>
              </w:rPr>
              <w:t>Data:</w:t>
            </w:r>
          </w:p>
        </w:tc>
      </w:tr>
    </w:tbl>
    <w:p w14:paraId="2C45F8B2" w14:textId="77777777" w:rsidR="0032497B" w:rsidRPr="002E5C57" w:rsidRDefault="00A35606" w:rsidP="00E630A9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 w:firstLine="142"/>
        <w:rPr>
          <w:rFonts w:cs="Arial"/>
          <w:b/>
          <w:sz w:val="18"/>
          <w:szCs w:val="18"/>
        </w:rPr>
      </w:pPr>
      <w:r w:rsidRPr="002E5C57">
        <w:rPr>
          <w:rFonts w:cs="Arial"/>
          <w:sz w:val="18"/>
          <w:szCs w:val="18"/>
        </w:rPr>
        <w:t xml:space="preserve">Modelo UPS </w:t>
      </w:r>
      <w:r w:rsidR="00A43560" w:rsidRPr="002E5C57">
        <w:rPr>
          <w:rFonts w:cs="Arial"/>
          <w:sz w:val="18"/>
          <w:szCs w:val="18"/>
        </w:rPr>
        <w:t>5</w:t>
      </w:r>
      <w:r w:rsidRPr="002E5C57">
        <w:rPr>
          <w:rFonts w:cs="Arial"/>
          <w:b/>
          <w:sz w:val="18"/>
          <w:szCs w:val="18"/>
        </w:rPr>
        <w:t xml:space="preserve"> </w:t>
      </w:r>
    </w:p>
    <w:p w14:paraId="13628E52" w14:textId="77777777" w:rsidR="00D00E3F" w:rsidRDefault="00D00E3F">
      <w:pPr>
        <w:rPr>
          <w:rFonts w:cs="Arial"/>
          <w:b/>
          <w:sz w:val="18"/>
          <w:szCs w:val="18"/>
        </w:rPr>
      </w:pPr>
    </w:p>
    <w:p w14:paraId="46FAA878" w14:textId="77777777" w:rsidR="00E630A9" w:rsidRDefault="00E630A9" w:rsidP="00D00E3F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18"/>
          <w:szCs w:val="18"/>
        </w:rPr>
      </w:pPr>
    </w:p>
    <w:p w14:paraId="191DE4C7" w14:textId="77777777" w:rsidR="003F1064" w:rsidRPr="00E8252E" w:rsidRDefault="003F1064" w:rsidP="00D00E3F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  <w:r w:rsidRPr="00E8252E">
        <w:rPr>
          <w:rFonts w:cs="Arial"/>
          <w:b/>
          <w:sz w:val="26"/>
          <w:szCs w:val="26"/>
        </w:rPr>
        <w:t>DECLARAÇÃO</w:t>
      </w:r>
    </w:p>
    <w:p w14:paraId="2ADE7053" w14:textId="77777777" w:rsidR="00D00E3F" w:rsidRDefault="00D00E3F" w:rsidP="00D00E3F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18"/>
          <w:szCs w:val="18"/>
        </w:rPr>
      </w:pPr>
    </w:p>
    <w:p w14:paraId="3287E550" w14:textId="77777777" w:rsidR="00D00E3F" w:rsidRPr="00C138EA" w:rsidRDefault="00D00E3F" w:rsidP="00D00E3F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18"/>
          <w:szCs w:val="18"/>
        </w:rPr>
      </w:pPr>
    </w:p>
    <w:p w14:paraId="2274FAA4" w14:textId="17F367F7" w:rsidR="003F1064" w:rsidRPr="00E8252E" w:rsidRDefault="003035EB" w:rsidP="00D00E3F">
      <w:pPr>
        <w:spacing w:line="360" w:lineRule="auto"/>
        <w:jc w:val="both"/>
        <w:rPr>
          <w:rFonts w:cs="Arial"/>
          <w:szCs w:val="24"/>
        </w:rPr>
      </w:pPr>
      <w:r w:rsidRPr="00E8252E">
        <w:rPr>
          <w:rFonts w:cs="Arial"/>
          <w:szCs w:val="24"/>
        </w:rPr>
        <w:t>Declaro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que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assumo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a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responsabilidade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pelo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cumprimento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>integral</w:t>
      </w:r>
      <w:r w:rsidR="003F1064" w:rsidRPr="00E8252E">
        <w:rPr>
          <w:rFonts w:cs="Arial"/>
          <w:szCs w:val="24"/>
        </w:rPr>
        <w:t xml:space="preserve"> </w:t>
      </w:r>
      <w:r w:rsidRPr="00E8252E">
        <w:rPr>
          <w:rFonts w:cs="Arial"/>
          <w:szCs w:val="24"/>
        </w:rPr>
        <w:t xml:space="preserve">dos requisitos </w:t>
      </w:r>
      <w:r w:rsidR="000C760D" w:rsidRPr="00E8252E">
        <w:rPr>
          <w:rFonts w:cs="Arial"/>
          <w:szCs w:val="24"/>
        </w:rPr>
        <w:t>da</w:t>
      </w:r>
      <w:r w:rsidRPr="00E8252E">
        <w:rPr>
          <w:rFonts w:cs="Arial"/>
          <w:szCs w:val="24"/>
        </w:rPr>
        <w:t xml:space="preserve"> </w:t>
      </w:r>
      <w:r w:rsidR="000C760D" w:rsidRPr="00E8252E">
        <w:rPr>
          <w:rFonts w:cs="Arial"/>
          <w:szCs w:val="24"/>
        </w:rPr>
        <w:t xml:space="preserve">autorização de aquisição direta de medicamentos para uso </w:t>
      </w:r>
      <w:r w:rsidR="000B311D" w:rsidRPr="00E8252E">
        <w:rPr>
          <w:rFonts w:cs="Arial"/>
          <w:szCs w:val="24"/>
        </w:rPr>
        <w:t>no</w:t>
      </w:r>
      <w:r w:rsidR="00F17C38" w:rsidRPr="00E8252E">
        <w:rPr>
          <w:rFonts w:cs="Arial"/>
          <w:szCs w:val="24"/>
        </w:rPr>
        <w:t xml:space="preserve"> consultório</w:t>
      </w:r>
      <w:r w:rsidR="000B311D" w:rsidRPr="00E8252E">
        <w:rPr>
          <w:rFonts w:cs="Arial"/>
          <w:szCs w:val="24"/>
        </w:rPr>
        <w:t>/ clínica</w:t>
      </w:r>
      <w:r w:rsidR="00F17C38" w:rsidRPr="00E8252E">
        <w:rPr>
          <w:rFonts w:cs="Arial"/>
          <w:szCs w:val="24"/>
        </w:rPr>
        <w:t xml:space="preserve"> </w:t>
      </w:r>
      <w:r w:rsidR="00E85A95" w:rsidRPr="00E8252E">
        <w:rPr>
          <w:rFonts w:cs="Arial"/>
          <w:szCs w:val="24"/>
        </w:rPr>
        <w:t>mé</w:t>
      </w:r>
      <w:r w:rsidR="000B311D" w:rsidRPr="00E8252E">
        <w:rPr>
          <w:rFonts w:cs="Arial"/>
          <w:szCs w:val="24"/>
        </w:rPr>
        <w:t>dica</w:t>
      </w:r>
      <w:r w:rsidR="00C55964" w:rsidRPr="00E8252E">
        <w:rPr>
          <w:rFonts w:cs="Arial"/>
          <w:szCs w:val="24"/>
        </w:rPr>
        <w:t xml:space="preserve"> </w:t>
      </w:r>
      <w:r w:rsidR="000C760D" w:rsidRPr="00E8252E">
        <w:rPr>
          <w:rFonts w:cs="Arial"/>
          <w:szCs w:val="24"/>
        </w:rPr>
        <w:t xml:space="preserve">no âmbito </w:t>
      </w:r>
      <w:r w:rsidR="00C55964" w:rsidRPr="00E8252E">
        <w:rPr>
          <w:rFonts w:cs="Arial"/>
          <w:szCs w:val="24"/>
        </w:rPr>
        <w:t xml:space="preserve">da prestação de cuidados de saúde no </w:t>
      </w:r>
      <w:r w:rsidR="000C760D" w:rsidRPr="00E8252E">
        <w:rPr>
          <w:rFonts w:cs="Arial"/>
          <w:szCs w:val="24"/>
        </w:rPr>
        <w:t xml:space="preserve">exercício normal </w:t>
      </w:r>
      <w:r w:rsidR="00C55964" w:rsidRPr="00E8252E">
        <w:rPr>
          <w:rFonts w:cs="Arial"/>
          <w:szCs w:val="24"/>
        </w:rPr>
        <w:t>da minha atividade médica,</w:t>
      </w:r>
      <w:r w:rsidR="00E85A95" w:rsidRPr="00E8252E">
        <w:rPr>
          <w:rFonts w:cs="Arial"/>
          <w:szCs w:val="24"/>
        </w:rPr>
        <w:t xml:space="preserve"> </w:t>
      </w:r>
      <w:r w:rsidR="00F17C38" w:rsidRPr="00E8252E">
        <w:rPr>
          <w:rFonts w:cs="Arial"/>
          <w:szCs w:val="24"/>
        </w:rPr>
        <w:t xml:space="preserve">nos termos das disposições do Decreto-Lei </w:t>
      </w:r>
      <w:r w:rsidR="000B311D" w:rsidRPr="00E8252E">
        <w:rPr>
          <w:rFonts w:cs="Arial"/>
          <w:szCs w:val="24"/>
        </w:rPr>
        <w:t>n.º</w:t>
      </w:r>
      <w:r w:rsidR="002877B4">
        <w:rPr>
          <w:rFonts w:cs="Arial"/>
          <w:szCs w:val="24"/>
        </w:rPr>
        <w:t xml:space="preserve"> </w:t>
      </w:r>
      <w:r w:rsidR="00C55964" w:rsidRPr="00E8252E">
        <w:rPr>
          <w:rFonts w:cs="Arial"/>
          <w:szCs w:val="24"/>
        </w:rPr>
        <w:t>176/2006, de 30 de</w:t>
      </w:r>
      <w:r w:rsidR="00E85A95" w:rsidRPr="00E8252E">
        <w:rPr>
          <w:rFonts w:cs="Arial"/>
          <w:szCs w:val="24"/>
        </w:rPr>
        <w:t xml:space="preserve"> agosto, na sua redação atual, </w:t>
      </w:r>
      <w:r w:rsidR="00C55964" w:rsidRPr="00E8252E">
        <w:rPr>
          <w:rFonts w:cs="Arial"/>
          <w:szCs w:val="24"/>
        </w:rPr>
        <w:t xml:space="preserve">do </w:t>
      </w:r>
      <w:r w:rsidR="003F1064" w:rsidRPr="00E8252E">
        <w:rPr>
          <w:rFonts w:cs="Arial"/>
          <w:szCs w:val="24"/>
        </w:rPr>
        <w:t>D</w:t>
      </w:r>
      <w:r w:rsidRPr="00E8252E">
        <w:rPr>
          <w:rFonts w:cs="Arial"/>
          <w:szCs w:val="24"/>
        </w:rPr>
        <w:t>ecreto</w:t>
      </w:r>
      <w:r w:rsidR="003F1064" w:rsidRPr="00E8252E">
        <w:rPr>
          <w:rFonts w:cs="Arial"/>
          <w:szCs w:val="24"/>
        </w:rPr>
        <w:t xml:space="preserve"> L</w:t>
      </w:r>
      <w:r w:rsidRPr="00E8252E">
        <w:rPr>
          <w:rFonts w:cs="Arial"/>
          <w:szCs w:val="24"/>
        </w:rPr>
        <w:t>egislativo</w:t>
      </w:r>
      <w:r w:rsidR="003F1064" w:rsidRPr="00E8252E">
        <w:rPr>
          <w:rFonts w:cs="Arial"/>
          <w:szCs w:val="24"/>
        </w:rPr>
        <w:t xml:space="preserve"> R</w:t>
      </w:r>
      <w:r w:rsidRPr="00E8252E">
        <w:rPr>
          <w:rFonts w:cs="Arial"/>
          <w:szCs w:val="24"/>
        </w:rPr>
        <w:t>egional</w:t>
      </w:r>
      <w:r w:rsidR="003F1064" w:rsidRPr="00E8252E">
        <w:rPr>
          <w:rFonts w:cs="Arial"/>
          <w:szCs w:val="24"/>
        </w:rPr>
        <w:t xml:space="preserve"> </w:t>
      </w:r>
      <w:r w:rsidR="002877B4">
        <w:rPr>
          <w:rFonts w:cs="Arial"/>
          <w:szCs w:val="24"/>
        </w:rPr>
        <w:t>n</w:t>
      </w:r>
      <w:r w:rsidR="003F1064" w:rsidRPr="00E8252E">
        <w:rPr>
          <w:rFonts w:cs="Arial"/>
          <w:szCs w:val="24"/>
        </w:rPr>
        <w:t xml:space="preserve">.º 17/2013/A, </w:t>
      </w:r>
      <w:r w:rsidRPr="00E8252E">
        <w:rPr>
          <w:rFonts w:cs="Arial"/>
          <w:szCs w:val="24"/>
        </w:rPr>
        <w:t>de</w:t>
      </w:r>
      <w:r w:rsidR="003F1064" w:rsidRPr="00E8252E">
        <w:rPr>
          <w:rFonts w:cs="Arial"/>
          <w:szCs w:val="24"/>
        </w:rPr>
        <w:t xml:space="preserve"> 14 </w:t>
      </w:r>
      <w:r w:rsidRPr="00E8252E">
        <w:rPr>
          <w:rFonts w:cs="Arial"/>
          <w:szCs w:val="24"/>
        </w:rPr>
        <w:t>de</w:t>
      </w:r>
      <w:r w:rsidR="003F1064" w:rsidRPr="00E8252E">
        <w:rPr>
          <w:rFonts w:cs="Arial"/>
          <w:szCs w:val="24"/>
        </w:rPr>
        <w:t xml:space="preserve"> </w:t>
      </w:r>
      <w:r w:rsidR="000B311D" w:rsidRPr="00E8252E">
        <w:rPr>
          <w:rFonts w:cs="Arial"/>
          <w:szCs w:val="24"/>
        </w:rPr>
        <w:t>outubro</w:t>
      </w:r>
      <w:r w:rsidR="003F1064" w:rsidRPr="00E8252E">
        <w:rPr>
          <w:rFonts w:cs="Arial"/>
          <w:szCs w:val="24"/>
        </w:rPr>
        <w:t>,</w:t>
      </w:r>
      <w:r w:rsidR="00C55964" w:rsidRPr="00E8252E">
        <w:rPr>
          <w:rFonts w:cs="Arial"/>
          <w:szCs w:val="24"/>
        </w:rPr>
        <w:t xml:space="preserve"> da Port</w:t>
      </w:r>
      <w:r w:rsidR="00E85A95" w:rsidRPr="00E8252E">
        <w:rPr>
          <w:rFonts w:cs="Arial"/>
          <w:szCs w:val="24"/>
        </w:rPr>
        <w:t>aria n</w:t>
      </w:r>
      <w:r w:rsidR="002877B4">
        <w:rPr>
          <w:rFonts w:cs="Arial"/>
          <w:szCs w:val="24"/>
        </w:rPr>
        <w:t>.</w:t>
      </w:r>
      <w:r w:rsidR="00E85A95" w:rsidRPr="00E8252E">
        <w:rPr>
          <w:rFonts w:cs="Arial"/>
          <w:szCs w:val="24"/>
        </w:rPr>
        <w:t>º 267/2012, de 20</w:t>
      </w:r>
      <w:r w:rsidR="00C55964" w:rsidRPr="00E8252E">
        <w:rPr>
          <w:rFonts w:cs="Arial"/>
          <w:szCs w:val="24"/>
        </w:rPr>
        <w:t xml:space="preserve"> de </w:t>
      </w:r>
      <w:r w:rsidR="00893E70" w:rsidRPr="00E8252E">
        <w:rPr>
          <w:rFonts w:cs="Arial"/>
          <w:szCs w:val="24"/>
        </w:rPr>
        <w:t>setembro e das</w:t>
      </w:r>
      <w:r w:rsidR="00A43560" w:rsidRPr="00E8252E">
        <w:rPr>
          <w:rFonts w:cs="Arial"/>
          <w:szCs w:val="24"/>
        </w:rPr>
        <w:t xml:space="preserve"> orientações da </w:t>
      </w:r>
      <w:r w:rsidR="0075526E">
        <w:rPr>
          <w:rFonts w:cs="Arial"/>
          <w:szCs w:val="24"/>
        </w:rPr>
        <w:t>D</w:t>
      </w:r>
      <w:r w:rsidR="00A43560" w:rsidRPr="002877B4">
        <w:rPr>
          <w:rFonts w:cs="Arial"/>
          <w:szCs w:val="24"/>
        </w:rPr>
        <w:t>eliberação n</w:t>
      </w:r>
      <w:r w:rsidR="002877B4" w:rsidRPr="002877B4">
        <w:rPr>
          <w:rFonts w:cs="Arial"/>
          <w:szCs w:val="24"/>
        </w:rPr>
        <w:t>.</w:t>
      </w:r>
      <w:r w:rsidR="00A43560" w:rsidRPr="002877B4">
        <w:rPr>
          <w:rFonts w:cs="Arial"/>
          <w:szCs w:val="24"/>
        </w:rPr>
        <w:t>º</w:t>
      </w:r>
      <w:r w:rsidR="002877B4" w:rsidRPr="002877B4">
        <w:rPr>
          <w:rFonts w:cs="Arial"/>
          <w:szCs w:val="24"/>
        </w:rPr>
        <w:t xml:space="preserve"> </w:t>
      </w:r>
      <w:r w:rsidR="00A43560" w:rsidRPr="002877B4">
        <w:rPr>
          <w:rFonts w:cs="Arial"/>
          <w:szCs w:val="24"/>
        </w:rPr>
        <w:t>97</w:t>
      </w:r>
      <w:r w:rsidR="00893E70" w:rsidRPr="002877B4">
        <w:rPr>
          <w:rFonts w:cs="Arial"/>
          <w:szCs w:val="24"/>
        </w:rPr>
        <w:t>/CD/2014</w:t>
      </w:r>
      <w:r w:rsidR="005C18DA">
        <w:rPr>
          <w:rFonts w:cs="Arial"/>
          <w:szCs w:val="24"/>
        </w:rPr>
        <w:t>, de 30 de julho</w:t>
      </w:r>
      <w:r w:rsidR="002877B4" w:rsidRPr="002877B4">
        <w:rPr>
          <w:rFonts w:cs="Arial"/>
          <w:szCs w:val="24"/>
        </w:rPr>
        <w:t xml:space="preserve"> e da </w:t>
      </w:r>
      <w:r w:rsidR="005C18DA">
        <w:rPr>
          <w:rFonts w:cs="Arial"/>
          <w:szCs w:val="24"/>
        </w:rPr>
        <w:t>D</w:t>
      </w:r>
      <w:r w:rsidR="002877B4" w:rsidRPr="002877B4">
        <w:rPr>
          <w:rFonts w:cs="Arial"/>
          <w:szCs w:val="24"/>
        </w:rPr>
        <w:t>eliberação n.º 63/CD/2016</w:t>
      </w:r>
      <w:r w:rsidR="005C18DA">
        <w:rPr>
          <w:rFonts w:cs="Arial"/>
          <w:szCs w:val="24"/>
        </w:rPr>
        <w:t>, de 25 de agosto.</w:t>
      </w:r>
    </w:p>
    <w:p w14:paraId="7CC0317A" w14:textId="77777777" w:rsidR="00557131" w:rsidRDefault="00557131" w:rsidP="00C55964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p w14:paraId="74371598" w14:textId="77777777" w:rsidR="00D730F0" w:rsidRDefault="00D730F0" w:rsidP="00C55964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tbl>
      <w:tblPr>
        <w:tblpPr w:leftFromText="180" w:rightFromText="180" w:vertAnchor="text" w:horzAnchor="margin" w:tblpXSpec="center" w:tblpY="128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08"/>
        <w:gridCol w:w="1843"/>
        <w:gridCol w:w="427"/>
        <w:gridCol w:w="849"/>
      </w:tblGrid>
      <w:tr w:rsidR="0075760E" w14:paraId="73D404DC" w14:textId="77777777" w:rsidTr="00FD5D7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4673A" w14:textId="77777777" w:rsidR="0075760E" w:rsidRDefault="0075760E" w:rsidP="00FD5D77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38CB0D" w14:textId="77777777" w:rsidR="0075760E" w:rsidRDefault="0075760E" w:rsidP="00FD5D77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2874B" w14:textId="77777777" w:rsidR="0075760E" w:rsidRDefault="0075760E" w:rsidP="00FD5D77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39D1ABF" w14:textId="77777777" w:rsidR="0075760E" w:rsidRDefault="0075760E" w:rsidP="00FD5D77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C456" w14:textId="77777777" w:rsidR="0075760E" w:rsidRDefault="0075760E" w:rsidP="00FD5D77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</w:tr>
    </w:tbl>
    <w:p w14:paraId="27CB6229" w14:textId="77777777" w:rsidR="002720AE" w:rsidRPr="00946048" w:rsidRDefault="002720AE" w:rsidP="002720AE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</w:p>
    <w:p w14:paraId="40818AA6" w14:textId="77777777" w:rsidR="009C4C91" w:rsidRPr="00946048" w:rsidRDefault="009C4C91" w:rsidP="009C4C91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  <w:r>
        <w:rPr>
          <w:rFonts w:cs="Arial"/>
          <w:sz w:val="18"/>
          <w:szCs w:val="18"/>
          <w:lang w:val="pt-PT"/>
        </w:rPr>
        <w:tab/>
      </w:r>
    </w:p>
    <w:p w14:paraId="44B0CE48" w14:textId="77777777" w:rsidR="000F184B" w:rsidRPr="002E5C57" w:rsidRDefault="002720AE" w:rsidP="0023415A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  <w:r w:rsidRPr="00946048">
        <w:rPr>
          <w:rFonts w:cs="Arial"/>
          <w:sz w:val="18"/>
          <w:szCs w:val="18"/>
          <w:lang w:val="pt-PT"/>
        </w:rPr>
        <w:t>(</w:t>
      </w:r>
      <w:r w:rsidRPr="002E5C57">
        <w:rPr>
          <w:rFonts w:cs="Arial"/>
          <w:szCs w:val="24"/>
          <w:lang w:val="pt-PT"/>
        </w:rPr>
        <w:t>assinatura)</w:t>
      </w:r>
    </w:p>
    <w:p w14:paraId="4DE6810A" w14:textId="77777777" w:rsidR="0023415A" w:rsidRPr="002E5C57" w:rsidRDefault="0023415A" w:rsidP="0023415A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14:paraId="1EF13127" w14:textId="77777777" w:rsidR="00E27F3B" w:rsidRPr="002E5C57" w:rsidRDefault="00E27F3B" w:rsidP="0023415A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14:paraId="25F77AD0" w14:textId="77777777" w:rsidR="00E27F3B" w:rsidRPr="002E5C57" w:rsidRDefault="00E27F3B" w:rsidP="0023415A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14:paraId="222F48A5" w14:textId="77777777" w:rsidR="00E27F3B" w:rsidRPr="002E5C57" w:rsidRDefault="00E27F3B" w:rsidP="0023415A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14:paraId="0B029592" w14:textId="77777777" w:rsidR="0023415A" w:rsidRPr="002E5C57" w:rsidRDefault="00E27F3B" w:rsidP="00E27F3B">
      <w:pPr>
        <w:pStyle w:val="Assinatura"/>
        <w:tabs>
          <w:tab w:val="right" w:pos="9355"/>
        </w:tabs>
        <w:spacing w:before="0" w:line="360" w:lineRule="auto"/>
        <w:rPr>
          <w:rFonts w:cs="Arial"/>
          <w:szCs w:val="24"/>
          <w:lang w:val="pt-PT"/>
        </w:rPr>
      </w:pPr>
      <w:r w:rsidRPr="002E5C57">
        <w:rPr>
          <w:rFonts w:cs="Arial"/>
          <w:szCs w:val="24"/>
          <w:lang w:val="pt-PT"/>
        </w:rPr>
        <w:t>carimbo</w:t>
      </w:r>
    </w:p>
    <w:p w14:paraId="7D30BB48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518DB0AB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43BF5F2C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1FB2E6AA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2D47CCC5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36876035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0282A567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69101338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28BE2B08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22859AAA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7A8B2D8B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485F19C4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036C602E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6FB26E5E" w14:textId="77777777" w:rsidR="00180851" w:rsidRDefault="00180851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79782AF5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1214E9D9" w14:textId="77777777" w:rsidR="00D00E3F" w:rsidRDefault="00D00E3F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475BF296" w14:textId="77777777" w:rsidR="007B2AAC" w:rsidRPr="002E5C57" w:rsidRDefault="007B2AAC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2E5C57">
        <w:rPr>
          <w:rFonts w:cs="Arial"/>
          <w:sz w:val="18"/>
          <w:szCs w:val="18"/>
          <w:lang w:val="pt-PT"/>
        </w:rPr>
        <w:t xml:space="preserve">Modelo UPS </w:t>
      </w:r>
      <w:r w:rsidR="00A43560" w:rsidRPr="002E5C57">
        <w:rPr>
          <w:rFonts w:cs="Arial"/>
          <w:sz w:val="18"/>
          <w:szCs w:val="18"/>
          <w:lang w:val="pt-PT"/>
        </w:rPr>
        <w:t>5</w:t>
      </w:r>
    </w:p>
    <w:p w14:paraId="2D764CA5" w14:textId="28CE416B" w:rsidR="0016745B" w:rsidRPr="00E60F3E" w:rsidRDefault="00527AE2" w:rsidP="003438F2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E60F3E">
        <w:rPr>
          <w:rFonts w:cs="Arial"/>
          <w:sz w:val="18"/>
          <w:szCs w:val="18"/>
          <w:lang w:val="pt-PT"/>
        </w:rPr>
        <w:t>Anexo: Lista de Medicamentos por S</w:t>
      </w:r>
      <w:r w:rsidR="00C55964" w:rsidRPr="00E60F3E">
        <w:rPr>
          <w:rFonts w:cs="Arial"/>
          <w:sz w:val="18"/>
          <w:szCs w:val="18"/>
          <w:lang w:val="pt-PT"/>
        </w:rPr>
        <w:t>ubstância Ativa (DCI)</w:t>
      </w:r>
      <w:r w:rsidRPr="00E60F3E">
        <w:rPr>
          <w:rFonts w:cs="Arial"/>
          <w:sz w:val="18"/>
          <w:szCs w:val="18"/>
          <w:lang w:val="pt-PT"/>
        </w:rPr>
        <w:t xml:space="preserve"> que podem ser adquiridos diretamente.</w:t>
      </w:r>
    </w:p>
    <w:p w14:paraId="2E671BDA" w14:textId="65562A99" w:rsidR="00527AE2" w:rsidRPr="002E5C57" w:rsidRDefault="00893E70" w:rsidP="003438F2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2E5C57">
        <w:rPr>
          <w:rFonts w:cs="Arial"/>
          <w:sz w:val="18"/>
          <w:szCs w:val="18"/>
          <w:lang w:val="pt-PT"/>
        </w:rPr>
        <w:t xml:space="preserve">(Fonte: </w:t>
      </w:r>
      <w:proofErr w:type="spellStart"/>
      <w:r w:rsidRPr="002E5C57">
        <w:rPr>
          <w:rFonts w:cs="Arial"/>
          <w:sz w:val="18"/>
          <w:szCs w:val="18"/>
          <w:lang w:val="pt-PT"/>
        </w:rPr>
        <w:t>Infarrmed</w:t>
      </w:r>
      <w:proofErr w:type="spellEnd"/>
      <w:r w:rsidR="002877B4">
        <w:rPr>
          <w:rFonts w:cs="Arial"/>
          <w:sz w:val="18"/>
          <w:szCs w:val="18"/>
          <w:lang w:val="pt-PT"/>
        </w:rPr>
        <w:t>,</w:t>
      </w:r>
      <w:r w:rsidRPr="002E5C57">
        <w:rPr>
          <w:rFonts w:cs="Arial"/>
          <w:sz w:val="18"/>
          <w:szCs w:val="18"/>
          <w:lang w:val="pt-PT"/>
        </w:rPr>
        <w:t xml:space="preserve"> I.P:</w:t>
      </w:r>
      <w:r w:rsidR="00300C8D">
        <w:rPr>
          <w:rFonts w:cs="Arial"/>
          <w:sz w:val="18"/>
          <w:szCs w:val="18"/>
          <w:lang w:val="pt-PT"/>
        </w:rPr>
        <w:t xml:space="preserve"> </w:t>
      </w:r>
      <w:r w:rsidRPr="002E5C57">
        <w:rPr>
          <w:rFonts w:cs="Arial"/>
          <w:sz w:val="18"/>
          <w:szCs w:val="18"/>
          <w:lang w:val="pt-PT"/>
        </w:rPr>
        <w:t>-</w:t>
      </w:r>
      <w:r w:rsidR="00527AE2" w:rsidRPr="002E5C57">
        <w:rPr>
          <w:rFonts w:cs="Arial"/>
          <w:sz w:val="18"/>
          <w:szCs w:val="18"/>
          <w:lang w:val="pt-PT"/>
        </w:rPr>
        <w:t xml:space="preserve"> Deliberação n</w:t>
      </w:r>
      <w:r w:rsidR="002877B4">
        <w:rPr>
          <w:rFonts w:cs="Arial"/>
          <w:sz w:val="18"/>
          <w:szCs w:val="18"/>
          <w:lang w:val="pt-PT"/>
        </w:rPr>
        <w:t>.</w:t>
      </w:r>
      <w:r w:rsidR="00527AE2" w:rsidRPr="002E5C57">
        <w:rPr>
          <w:rFonts w:cs="Arial"/>
          <w:sz w:val="18"/>
          <w:szCs w:val="18"/>
          <w:lang w:val="pt-PT"/>
        </w:rPr>
        <w:t>º</w:t>
      </w:r>
      <w:r w:rsidR="002877B4">
        <w:rPr>
          <w:rFonts w:cs="Arial"/>
          <w:sz w:val="18"/>
          <w:szCs w:val="18"/>
          <w:lang w:val="pt-PT"/>
        </w:rPr>
        <w:t xml:space="preserve"> </w:t>
      </w:r>
      <w:r w:rsidR="00527AE2" w:rsidRPr="002E5C57">
        <w:rPr>
          <w:rFonts w:cs="Arial"/>
          <w:sz w:val="18"/>
          <w:szCs w:val="18"/>
          <w:lang w:val="pt-PT"/>
        </w:rPr>
        <w:t>9</w:t>
      </w:r>
      <w:r w:rsidR="00A43560" w:rsidRPr="002E5C57">
        <w:rPr>
          <w:rFonts w:cs="Arial"/>
          <w:sz w:val="18"/>
          <w:szCs w:val="18"/>
          <w:lang w:val="pt-PT"/>
        </w:rPr>
        <w:t>7</w:t>
      </w:r>
      <w:r w:rsidR="00527AE2" w:rsidRPr="002E5C57">
        <w:rPr>
          <w:rFonts w:cs="Arial"/>
          <w:sz w:val="18"/>
          <w:szCs w:val="18"/>
          <w:lang w:val="pt-PT"/>
        </w:rPr>
        <w:t>/CD/2014</w:t>
      </w:r>
      <w:r w:rsidR="002877B4">
        <w:rPr>
          <w:rFonts w:cs="Arial"/>
          <w:sz w:val="18"/>
          <w:szCs w:val="18"/>
          <w:lang w:val="pt-PT"/>
        </w:rPr>
        <w:t xml:space="preserve">; - </w:t>
      </w:r>
      <w:bookmarkStart w:id="1" w:name="_Hlk96957144"/>
      <w:r w:rsidR="002877B4">
        <w:rPr>
          <w:rFonts w:cs="Arial"/>
          <w:sz w:val="18"/>
          <w:szCs w:val="18"/>
          <w:lang w:val="pt-PT"/>
        </w:rPr>
        <w:t>Deliberação n.º 63/CD/2016</w:t>
      </w:r>
      <w:bookmarkEnd w:id="1"/>
      <w:r w:rsidR="00527AE2" w:rsidRPr="002E5C57">
        <w:rPr>
          <w:rFonts w:cs="Arial"/>
          <w:sz w:val="18"/>
          <w:szCs w:val="18"/>
          <w:lang w:val="pt-PT"/>
        </w:rPr>
        <w:t>)</w:t>
      </w:r>
    </w:p>
    <w:p w14:paraId="44A43FBB" w14:textId="77777777" w:rsidR="00E1469B" w:rsidRDefault="00E1469B" w:rsidP="00E1469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6C2DB1FC" w14:textId="77777777" w:rsidR="00FB6945" w:rsidRDefault="00FB6945" w:rsidP="00E1469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14:paraId="30121492" w14:textId="77777777" w:rsidR="00985BDB" w:rsidRDefault="00985BDB" w:rsidP="00985BDB">
      <w:pPr>
        <w:jc w:val="center"/>
        <w:rPr>
          <w:rFonts w:cs="Arial"/>
          <w:b/>
          <w:sz w:val="26"/>
          <w:szCs w:val="26"/>
        </w:rPr>
      </w:pPr>
    </w:p>
    <w:p w14:paraId="40AC00FA" w14:textId="77777777" w:rsidR="00985BDB" w:rsidRPr="000667E8" w:rsidRDefault="00985BDB" w:rsidP="00985BD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ANEXO I</w:t>
      </w:r>
    </w:p>
    <w:p w14:paraId="21AE4BCB" w14:textId="6FE83982" w:rsidR="00985BDB" w:rsidRDefault="00985BDB" w:rsidP="00985BD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Lista de Substâncias Ativas (DCI)</w:t>
      </w:r>
    </w:p>
    <w:p w14:paraId="3AF314B5" w14:textId="2E66319E" w:rsidR="005C18DA" w:rsidRPr="000667E8" w:rsidRDefault="005C18DA" w:rsidP="00985BDB">
      <w:pPr>
        <w:jc w:val="center"/>
        <w:rPr>
          <w:rFonts w:cs="Arial"/>
          <w:b/>
          <w:sz w:val="26"/>
          <w:szCs w:val="26"/>
        </w:rPr>
      </w:pPr>
      <w:bookmarkStart w:id="2" w:name="_Hlk96957175"/>
      <w:r w:rsidRPr="005C18DA">
        <w:rPr>
          <w:rFonts w:cs="Arial"/>
          <w:b/>
          <w:szCs w:val="26"/>
        </w:rPr>
        <w:t>Deliberação n.º 97/CD/2014, de 30 de julho</w:t>
      </w:r>
    </w:p>
    <w:bookmarkEnd w:id="2"/>
    <w:p w14:paraId="369E5D79" w14:textId="77777777" w:rsidR="00E1469B" w:rsidRDefault="00E1469B" w:rsidP="00162F92">
      <w:pPr>
        <w:rPr>
          <w:rFonts w:cs="Arial"/>
          <w:b/>
          <w:sz w:val="14"/>
          <w:szCs w:val="14"/>
        </w:rPr>
      </w:pPr>
    </w:p>
    <w:tbl>
      <w:tblPr>
        <w:tblStyle w:val="TabelacomGrelha"/>
        <w:tblW w:w="8538" w:type="dxa"/>
        <w:tblLook w:val="0480" w:firstRow="0" w:lastRow="0" w:firstColumn="1" w:lastColumn="0" w:noHBand="0" w:noVBand="1"/>
      </w:tblPr>
      <w:tblGrid>
        <w:gridCol w:w="4269"/>
        <w:gridCol w:w="4225"/>
        <w:gridCol w:w="44"/>
      </w:tblGrid>
      <w:tr w:rsidR="004A77C3" w:rsidRPr="006C16CD" w14:paraId="54E178C2" w14:textId="77777777" w:rsidTr="00BA19FB">
        <w:trPr>
          <w:trHeight w:val="186"/>
        </w:trPr>
        <w:tc>
          <w:tcPr>
            <w:tcW w:w="4269" w:type="dxa"/>
            <w:tcBorders>
              <w:bottom w:val="nil"/>
            </w:tcBorders>
          </w:tcPr>
          <w:p w14:paraId="7474C3AB" w14:textId="77777777" w:rsidR="004A77C3" w:rsidRPr="00687411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  <w:r w:rsidRPr="00687411">
              <w:rPr>
                <w:rFonts w:cs="Arial"/>
                <w:b/>
                <w:sz w:val="18"/>
                <w:szCs w:val="18"/>
              </w:rPr>
              <w:t>Anestesia</w:t>
            </w:r>
          </w:p>
        </w:tc>
        <w:tc>
          <w:tcPr>
            <w:tcW w:w="4269" w:type="dxa"/>
            <w:gridSpan w:val="2"/>
            <w:tcBorders>
              <w:bottom w:val="nil"/>
            </w:tcBorders>
          </w:tcPr>
          <w:p w14:paraId="3E8379B9" w14:textId="77777777" w:rsidR="004A77C3" w:rsidRPr="00687411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  <w:r w:rsidRPr="00687411">
              <w:rPr>
                <w:rFonts w:cs="Arial"/>
                <w:b/>
                <w:sz w:val="18"/>
                <w:szCs w:val="18"/>
              </w:rPr>
              <w:t>Situações de emergência ou reanimação</w:t>
            </w:r>
          </w:p>
        </w:tc>
      </w:tr>
      <w:tr w:rsidR="004A77C3" w:rsidRPr="006C16CD" w14:paraId="41F25A78" w14:textId="77777777" w:rsidTr="00BA19FB">
        <w:trPr>
          <w:trHeight w:val="200"/>
        </w:trPr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2A06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0D89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</w:p>
        </w:tc>
      </w:tr>
      <w:tr w:rsidR="004A77C3" w:rsidRPr="000A24C5" w14:paraId="41C0D3B2" w14:textId="77777777" w:rsidTr="00BA19FB">
        <w:trPr>
          <w:trHeight w:val="2563"/>
        </w:trPr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5953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Articaína</w:t>
            </w:r>
            <w:proofErr w:type="spellEnd"/>
          </w:p>
          <w:p w14:paraId="64BA6733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Benzocaína</w:t>
            </w:r>
          </w:p>
          <w:p w14:paraId="5E15F1E8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Bupivacaína</w:t>
            </w:r>
            <w:proofErr w:type="spellEnd"/>
          </w:p>
          <w:p w14:paraId="0AEE3E1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Etomidato</w:t>
            </w:r>
            <w:proofErr w:type="spellEnd"/>
          </w:p>
          <w:p w14:paraId="70D05536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Lidocaína</w:t>
            </w:r>
          </w:p>
          <w:p w14:paraId="0361F18E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Mepivacaína</w:t>
            </w:r>
            <w:proofErr w:type="spellEnd"/>
          </w:p>
          <w:p w14:paraId="5F7C8EA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Propofol</w:t>
            </w:r>
          </w:p>
          <w:p w14:paraId="4879941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Prilocaína</w:t>
            </w:r>
            <w:proofErr w:type="spellEnd"/>
          </w:p>
          <w:p w14:paraId="7B3397D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Procaína</w:t>
            </w:r>
          </w:p>
          <w:p w14:paraId="0553F5C3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Tiopental</w:t>
            </w:r>
            <w:proofErr w:type="spellEnd"/>
          </w:p>
          <w:p w14:paraId="0107DC3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Tetracaína</w:t>
            </w:r>
            <w:proofErr w:type="spellEnd"/>
          </w:p>
          <w:p w14:paraId="2598AB96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Ropivacaína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FB5F66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Ácido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aminocapróico</w:t>
            </w:r>
            <w:proofErr w:type="spellEnd"/>
          </w:p>
          <w:p w14:paraId="0287C37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Adenosina</w:t>
            </w:r>
          </w:p>
          <w:p w14:paraId="2D6210E2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Adrenalina</w:t>
            </w:r>
          </w:p>
          <w:p w14:paraId="262E7C7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Aminofilina</w:t>
            </w:r>
            <w:proofErr w:type="spellEnd"/>
          </w:p>
          <w:p w14:paraId="606A4503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Amiodarona</w:t>
            </w:r>
          </w:p>
          <w:p w14:paraId="67E6651F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Atropina</w:t>
            </w:r>
          </w:p>
          <w:p w14:paraId="0CC238B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Bicarbonato de sódio</w:t>
            </w:r>
          </w:p>
          <w:p w14:paraId="1206B83F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Brometo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ipratrópio</w:t>
            </w:r>
            <w:proofErr w:type="spellEnd"/>
          </w:p>
          <w:p w14:paraId="26D714B7" w14:textId="5E3941FB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Brometo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ipratrópio</w:t>
            </w:r>
            <w:proofErr w:type="spellEnd"/>
            <w:r w:rsidR="005B308D">
              <w:rPr>
                <w:rFonts w:cs="Arial"/>
                <w:sz w:val="18"/>
                <w:szCs w:val="18"/>
              </w:rPr>
              <w:t xml:space="preserve"> </w:t>
            </w:r>
            <w:r w:rsidRPr="00687411">
              <w:rPr>
                <w:rFonts w:cs="Arial"/>
                <w:sz w:val="18"/>
                <w:szCs w:val="18"/>
              </w:rPr>
              <w:t>+</w:t>
            </w:r>
            <w:r w:rsidR="005B308D">
              <w:rPr>
                <w:rFonts w:cs="Arial"/>
                <w:sz w:val="18"/>
                <w:szCs w:val="18"/>
              </w:rPr>
              <w:t xml:space="preserve"> </w:t>
            </w:r>
            <w:r w:rsidRPr="00687411">
              <w:rPr>
                <w:rFonts w:cs="Arial"/>
                <w:sz w:val="18"/>
                <w:szCs w:val="18"/>
              </w:rPr>
              <w:t>salbutamol</w:t>
            </w:r>
          </w:p>
          <w:p w14:paraId="2442836E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Brometo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rocurónio</w:t>
            </w:r>
            <w:proofErr w:type="spellEnd"/>
          </w:p>
          <w:p w14:paraId="26B8C95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Brometo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vecurónio</w:t>
            </w:r>
            <w:proofErr w:type="spellEnd"/>
          </w:p>
          <w:p w14:paraId="1A11A351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Captopril</w:t>
            </w:r>
            <w:proofErr w:type="spellEnd"/>
          </w:p>
          <w:p w14:paraId="31B32C8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Cloreto de cálcio</w:t>
            </w:r>
          </w:p>
        </w:tc>
      </w:tr>
      <w:tr w:rsidR="004A77C3" w:rsidRPr="00687411" w14:paraId="2D72AF35" w14:textId="77777777" w:rsidTr="00BA19FB">
        <w:trPr>
          <w:trHeight w:val="186"/>
        </w:trPr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2F87" w14:textId="77777777" w:rsidR="004A77C3" w:rsidRPr="00687411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A1C0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Cloreto de potássio</w:t>
            </w:r>
          </w:p>
        </w:tc>
      </w:tr>
      <w:tr w:rsidR="004A77C3" w:rsidRPr="000A24C5" w14:paraId="0D75DFE8" w14:textId="77777777" w:rsidTr="00BA19FB">
        <w:trPr>
          <w:trHeight w:val="240"/>
        </w:trPr>
        <w:tc>
          <w:tcPr>
            <w:tcW w:w="4269" w:type="dxa"/>
            <w:tcBorders>
              <w:top w:val="nil"/>
              <w:bottom w:val="nil"/>
            </w:tcBorders>
          </w:tcPr>
          <w:p w14:paraId="23B85C99" w14:textId="77777777" w:rsidR="004A77C3" w:rsidRPr="00687411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  <w:r w:rsidRPr="00687411">
              <w:rPr>
                <w:rFonts w:cs="Arial"/>
                <w:b/>
                <w:sz w:val="18"/>
                <w:szCs w:val="18"/>
              </w:rPr>
              <w:t>Outros medicamentos</w:t>
            </w:r>
          </w:p>
        </w:tc>
        <w:tc>
          <w:tcPr>
            <w:tcW w:w="4269" w:type="dxa"/>
            <w:gridSpan w:val="2"/>
            <w:tcBorders>
              <w:top w:val="nil"/>
              <w:bottom w:val="nil"/>
            </w:tcBorders>
          </w:tcPr>
          <w:p w14:paraId="72C512F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Cloreto de sódio</w:t>
            </w:r>
          </w:p>
        </w:tc>
      </w:tr>
      <w:tr w:rsidR="004A77C3" w:rsidRPr="000A24C5" w14:paraId="26BDE0FD" w14:textId="77777777" w:rsidTr="00BA19FB">
        <w:trPr>
          <w:trHeight w:val="186"/>
        </w:trPr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8E16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D4C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 xml:space="preserve">Cloreto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suxametónio</w:t>
            </w:r>
            <w:proofErr w:type="spellEnd"/>
          </w:p>
        </w:tc>
      </w:tr>
      <w:tr w:rsidR="004A77C3" w:rsidRPr="000A24C5" w14:paraId="31D76D8D" w14:textId="77777777" w:rsidTr="00BA19FB">
        <w:trPr>
          <w:trHeight w:val="6417"/>
        </w:trPr>
        <w:tc>
          <w:tcPr>
            <w:tcW w:w="4269" w:type="dxa"/>
            <w:tcBorders>
              <w:top w:val="nil"/>
            </w:tcBorders>
          </w:tcPr>
          <w:p w14:paraId="5D6D05B4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Acetilcisteína</w:t>
            </w:r>
          </w:p>
          <w:p w14:paraId="3A80B94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Ácido acetilsalicílico</w:t>
            </w:r>
          </w:p>
          <w:p w14:paraId="7750F8C3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Bacitracina</w:t>
            </w:r>
            <w:proofErr w:type="spellEnd"/>
          </w:p>
          <w:p w14:paraId="7864497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Betametasona</w:t>
            </w:r>
            <w:proofErr w:type="spellEnd"/>
          </w:p>
          <w:p w14:paraId="3A6391E1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Butilescopolamina</w:t>
            </w:r>
            <w:proofErr w:type="spellEnd"/>
          </w:p>
          <w:p w14:paraId="18E0465F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Cetorolac</w:t>
            </w:r>
            <w:proofErr w:type="spellEnd"/>
          </w:p>
          <w:p w14:paraId="6EF877F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Clemastina</w:t>
            </w:r>
            <w:proofErr w:type="spellEnd"/>
          </w:p>
          <w:p w14:paraId="4D1FF7B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Dexametasona</w:t>
            </w:r>
            <w:proofErr w:type="spellEnd"/>
          </w:p>
          <w:p w14:paraId="5E6EA9A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Diclofenac</w:t>
            </w:r>
            <w:proofErr w:type="spellEnd"/>
          </w:p>
          <w:p w14:paraId="566F4FC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Domperidona</w:t>
            </w:r>
            <w:proofErr w:type="spellEnd"/>
          </w:p>
          <w:p w14:paraId="07542C2F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Esomeprazol</w:t>
            </w:r>
            <w:proofErr w:type="spellEnd"/>
          </w:p>
          <w:p w14:paraId="432FC4F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Heparina sódica</w:t>
            </w:r>
          </w:p>
          <w:p w14:paraId="1AA412E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Hidrocortisona</w:t>
            </w:r>
            <w:proofErr w:type="spellEnd"/>
          </w:p>
          <w:p w14:paraId="23769D63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Hidroxizina</w:t>
            </w:r>
            <w:proofErr w:type="spellEnd"/>
          </w:p>
          <w:p w14:paraId="1880948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Ibuprofeno</w:t>
            </w:r>
          </w:p>
          <w:p w14:paraId="17CF471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Loperamida</w:t>
            </w:r>
            <w:proofErr w:type="spellEnd"/>
          </w:p>
          <w:p w14:paraId="05E7898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Metamizol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magnésico</w:t>
            </w:r>
          </w:p>
          <w:p w14:paraId="1E94257D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Metilprednisolona</w:t>
            </w:r>
            <w:proofErr w:type="spellEnd"/>
          </w:p>
          <w:p w14:paraId="346EE24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Metoclopramida</w:t>
            </w:r>
            <w:proofErr w:type="spellEnd"/>
          </w:p>
          <w:p w14:paraId="1CEBD50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Penicilina (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benzilpenicilina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sódica ou</w:t>
            </w:r>
          </w:p>
          <w:p w14:paraId="1E57299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Benzilpenicilina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potássica)</w:t>
            </w:r>
          </w:p>
          <w:p w14:paraId="10E3F98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Paracetamol</w:t>
            </w:r>
          </w:p>
          <w:p w14:paraId="14E857D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Parecoxid</w:t>
            </w:r>
            <w:proofErr w:type="spellEnd"/>
          </w:p>
          <w:p w14:paraId="307E4B2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Polidocanol</w:t>
            </w:r>
            <w:proofErr w:type="spellEnd"/>
          </w:p>
          <w:p w14:paraId="78165A5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Polisulfato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sódico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pentosano</w:t>
            </w:r>
            <w:proofErr w:type="spellEnd"/>
          </w:p>
          <w:p w14:paraId="0C953592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Sucralfato</w:t>
            </w:r>
            <w:proofErr w:type="spellEnd"/>
          </w:p>
          <w:p w14:paraId="5334D3B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Tetradecilsulfato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de sódio</w:t>
            </w:r>
          </w:p>
          <w:p w14:paraId="2CAAFDB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Tramadol</w:t>
            </w:r>
            <w:proofErr w:type="spellEnd"/>
          </w:p>
          <w:p w14:paraId="36D4B824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Trolaminal</w:t>
            </w:r>
            <w:proofErr w:type="spellEnd"/>
          </w:p>
        </w:tc>
        <w:tc>
          <w:tcPr>
            <w:tcW w:w="4269" w:type="dxa"/>
            <w:gridSpan w:val="2"/>
            <w:tcBorders>
              <w:top w:val="nil"/>
            </w:tcBorders>
          </w:tcPr>
          <w:p w14:paraId="19A90251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Digoxina</w:t>
            </w:r>
          </w:p>
          <w:p w14:paraId="03CA8A9D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Dinitrato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isossorbida</w:t>
            </w:r>
            <w:proofErr w:type="spellEnd"/>
          </w:p>
          <w:p w14:paraId="0C344A7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Dobutamina</w:t>
            </w:r>
            <w:proofErr w:type="spellEnd"/>
          </w:p>
          <w:p w14:paraId="4D191E6E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Dopamina</w:t>
            </w:r>
          </w:p>
          <w:p w14:paraId="57B13714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Droperidol</w:t>
            </w:r>
            <w:proofErr w:type="spellEnd"/>
          </w:p>
          <w:p w14:paraId="449AE14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Efedrina</w:t>
            </w:r>
          </w:p>
          <w:p w14:paraId="04C1CAB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Eletrólitos</w:t>
            </w:r>
          </w:p>
          <w:p w14:paraId="198AD1D5" w14:textId="39657732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Eletrólitos</w:t>
            </w:r>
            <w:r w:rsidR="005B308D">
              <w:rPr>
                <w:rFonts w:cs="Arial"/>
                <w:sz w:val="18"/>
                <w:szCs w:val="18"/>
              </w:rPr>
              <w:t xml:space="preserve"> </w:t>
            </w:r>
            <w:r w:rsidRPr="00687411">
              <w:rPr>
                <w:rFonts w:cs="Arial"/>
                <w:sz w:val="18"/>
                <w:szCs w:val="18"/>
              </w:rPr>
              <w:t>+</w:t>
            </w:r>
            <w:r w:rsidR="005B308D">
              <w:rPr>
                <w:rFonts w:cs="Arial"/>
                <w:sz w:val="18"/>
                <w:szCs w:val="18"/>
              </w:rPr>
              <w:t xml:space="preserve"> </w:t>
            </w:r>
            <w:r w:rsidRPr="00687411">
              <w:rPr>
                <w:rFonts w:cs="Arial"/>
                <w:sz w:val="18"/>
                <w:szCs w:val="18"/>
              </w:rPr>
              <w:t>glucose</w:t>
            </w:r>
          </w:p>
          <w:p w14:paraId="7DA09BD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Flumazenilo</w:t>
            </w:r>
            <w:proofErr w:type="spellEnd"/>
          </w:p>
          <w:p w14:paraId="158666B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Furosemida</w:t>
            </w:r>
            <w:proofErr w:type="spellEnd"/>
          </w:p>
          <w:p w14:paraId="601E259C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Glucose</w:t>
            </w:r>
          </w:p>
          <w:p w14:paraId="7F95A9EF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Gluconato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 de cálcio</w:t>
            </w:r>
          </w:p>
          <w:p w14:paraId="2BA534FB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Haloperidol</w:t>
            </w:r>
          </w:p>
          <w:p w14:paraId="7BEE3E19" w14:textId="08BF2D3B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Insulinas de ação curta</w:t>
            </w:r>
            <w:r w:rsidR="00300C8D">
              <w:rPr>
                <w:rFonts w:cs="Arial"/>
                <w:sz w:val="18"/>
                <w:szCs w:val="18"/>
              </w:rPr>
              <w:t xml:space="preserve"> </w:t>
            </w:r>
            <w:r w:rsidRPr="00687411">
              <w:rPr>
                <w:rFonts w:cs="Arial"/>
                <w:sz w:val="18"/>
                <w:szCs w:val="18"/>
              </w:rPr>
              <w:t xml:space="preserve">(aspártico,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glulisina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 xml:space="preserve">, humana e </w:t>
            </w:r>
            <w:proofErr w:type="spellStart"/>
            <w:r w:rsidRPr="00687411">
              <w:rPr>
                <w:rFonts w:cs="Arial"/>
                <w:sz w:val="18"/>
                <w:szCs w:val="18"/>
              </w:rPr>
              <w:t>lispro</w:t>
            </w:r>
            <w:proofErr w:type="spellEnd"/>
            <w:r w:rsidRPr="00687411">
              <w:rPr>
                <w:rFonts w:cs="Arial"/>
                <w:sz w:val="18"/>
                <w:szCs w:val="18"/>
              </w:rPr>
              <w:t>)</w:t>
            </w:r>
          </w:p>
          <w:p w14:paraId="7DD138C5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Labetalol</w:t>
            </w:r>
            <w:proofErr w:type="spellEnd"/>
          </w:p>
          <w:p w14:paraId="5E7BC8C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Naloxona</w:t>
            </w:r>
            <w:proofErr w:type="spellEnd"/>
          </w:p>
          <w:p w14:paraId="4DD2C486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Nifedipina</w:t>
            </w:r>
            <w:proofErr w:type="spellEnd"/>
          </w:p>
          <w:p w14:paraId="29CA2C0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Nitroglicerina</w:t>
            </w:r>
          </w:p>
          <w:p w14:paraId="4C08299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Noradrenalina</w:t>
            </w:r>
          </w:p>
          <w:p w14:paraId="702F6069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Ondansetrom</w:t>
            </w:r>
            <w:proofErr w:type="spellEnd"/>
          </w:p>
          <w:p w14:paraId="649299F2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Pentoxifilina</w:t>
            </w:r>
            <w:proofErr w:type="spellEnd"/>
          </w:p>
          <w:p w14:paraId="6728D837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Propranolol</w:t>
            </w:r>
            <w:proofErr w:type="spellEnd"/>
          </w:p>
          <w:p w14:paraId="24FBA72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Salbutamol</w:t>
            </w:r>
          </w:p>
          <w:p w14:paraId="654734BD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Sugamadex</w:t>
            </w:r>
            <w:proofErr w:type="spellEnd"/>
          </w:p>
          <w:p w14:paraId="77BF26C0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r w:rsidRPr="00687411">
              <w:rPr>
                <w:rFonts w:cs="Arial"/>
                <w:sz w:val="18"/>
                <w:szCs w:val="18"/>
              </w:rPr>
              <w:t>Sulfato de magnésio</w:t>
            </w:r>
          </w:p>
          <w:p w14:paraId="7B3E89C2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Tiocolquicosido</w:t>
            </w:r>
            <w:proofErr w:type="spellEnd"/>
          </w:p>
          <w:p w14:paraId="2937DAFA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87411">
              <w:rPr>
                <w:rFonts w:cs="Arial"/>
                <w:sz w:val="18"/>
                <w:szCs w:val="18"/>
              </w:rPr>
              <w:t>Verapamilo</w:t>
            </w:r>
            <w:proofErr w:type="spellEnd"/>
          </w:p>
          <w:p w14:paraId="5ED87A44" w14:textId="77777777" w:rsidR="004A77C3" w:rsidRPr="00687411" w:rsidRDefault="004A77C3" w:rsidP="00BA19FB">
            <w:pPr>
              <w:rPr>
                <w:rFonts w:cs="Arial"/>
                <w:sz w:val="18"/>
                <w:szCs w:val="18"/>
              </w:rPr>
            </w:pPr>
          </w:p>
        </w:tc>
      </w:tr>
      <w:tr w:rsidR="004A77C3" w:rsidRPr="000A24C5" w14:paraId="3AF1B5EF" w14:textId="77777777" w:rsidTr="001E3867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294D0" w14:textId="77777777" w:rsidR="004A77C3" w:rsidRDefault="004A77C3" w:rsidP="00BA19FB">
            <w:pPr>
              <w:rPr>
                <w:rFonts w:cs="Arial"/>
                <w:sz w:val="16"/>
                <w:szCs w:val="16"/>
              </w:rPr>
            </w:pPr>
          </w:p>
          <w:p w14:paraId="0263BA32" w14:textId="77777777" w:rsidR="00985BDB" w:rsidRDefault="00985BDB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6EAC058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6E1C1F2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DA2075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1BDD2F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00FBC9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CC83234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3AA2BE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F825986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6B11EF4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3FD561A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DCE6A9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D89923F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BC6536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38398DE" w14:textId="77777777" w:rsidR="001E3867" w:rsidRDefault="001E3867" w:rsidP="00BA19F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B1E9A78" w14:textId="22E6679D" w:rsidR="002877B4" w:rsidRPr="002877B4" w:rsidRDefault="002877B4" w:rsidP="00BA19FB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2877B4">
              <w:rPr>
                <w:rFonts w:cs="Arial"/>
                <w:b/>
                <w:sz w:val="26"/>
                <w:szCs w:val="26"/>
              </w:rPr>
              <w:t>ANEXO II</w:t>
            </w:r>
          </w:p>
          <w:p w14:paraId="4EACA96C" w14:textId="77777777" w:rsidR="004A77C3" w:rsidRDefault="004A77C3" w:rsidP="002877B4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2877B4">
              <w:rPr>
                <w:rFonts w:cs="Arial"/>
                <w:b/>
                <w:sz w:val="26"/>
                <w:szCs w:val="26"/>
              </w:rPr>
              <w:t>Lista de Substâncias Psicotrópicas e Estupefacientes (DCI)</w:t>
            </w:r>
          </w:p>
          <w:p w14:paraId="623589BB" w14:textId="011207B6" w:rsidR="005C18DA" w:rsidRPr="002877B4" w:rsidRDefault="005C18DA" w:rsidP="002877B4">
            <w:pPr>
              <w:jc w:val="center"/>
              <w:rPr>
                <w:rFonts w:cs="Arial"/>
                <w:sz w:val="26"/>
                <w:szCs w:val="26"/>
              </w:rPr>
            </w:pPr>
            <w:r w:rsidRPr="005C18DA">
              <w:rPr>
                <w:rFonts w:cs="Arial"/>
                <w:b/>
                <w:szCs w:val="26"/>
              </w:rPr>
              <w:t>Deliberação n.º 97/CD/2014, de 30 de julho</w:t>
            </w:r>
          </w:p>
        </w:tc>
      </w:tr>
      <w:tr w:rsidR="001E3867" w:rsidRPr="000A24C5" w14:paraId="76EBD34B" w14:textId="77777777" w:rsidTr="001E3867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D53FC" w14:textId="77777777" w:rsidR="001E3867" w:rsidRDefault="001E3867" w:rsidP="00BA19FB">
            <w:pPr>
              <w:rPr>
                <w:rFonts w:cs="Arial"/>
                <w:sz w:val="16"/>
                <w:szCs w:val="16"/>
              </w:rPr>
            </w:pPr>
          </w:p>
        </w:tc>
      </w:tr>
      <w:tr w:rsidR="004A77C3" w:rsidRPr="000A24C5" w14:paraId="728825EB" w14:textId="77777777" w:rsidTr="00BA19FB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</w:tcPr>
          <w:p w14:paraId="5015E1E6" w14:textId="77777777" w:rsidR="004A77C3" w:rsidRPr="000A24C5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  <w:r w:rsidRPr="000A24C5">
              <w:rPr>
                <w:rFonts w:cs="Arial"/>
                <w:b/>
                <w:sz w:val="18"/>
                <w:szCs w:val="18"/>
              </w:rPr>
              <w:t>Sedação</w:t>
            </w:r>
          </w:p>
        </w:tc>
      </w:tr>
      <w:tr w:rsidR="004A77C3" w:rsidRPr="000A24C5" w14:paraId="2E014CD8" w14:textId="77777777" w:rsidTr="00BA19FB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nil"/>
              <w:bottom w:val="nil"/>
            </w:tcBorders>
          </w:tcPr>
          <w:p w14:paraId="6C23A1C1" w14:textId="77777777" w:rsidR="004A77C3" w:rsidRPr="000A24C5" w:rsidRDefault="004A77C3" w:rsidP="00BA19F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4A77C3" w:rsidRPr="000A24C5" w14:paraId="779DBBE3" w14:textId="77777777" w:rsidTr="00BA19FB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nil"/>
              <w:bottom w:val="nil"/>
            </w:tcBorders>
          </w:tcPr>
          <w:p w14:paraId="02EDCB52" w14:textId="77777777" w:rsidR="004A77C3" w:rsidRPr="00221AB5" w:rsidRDefault="004A77C3" w:rsidP="00BA19FB">
            <w:pPr>
              <w:rPr>
                <w:rFonts w:cs="Arial"/>
                <w:sz w:val="18"/>
                <w:szCs w:val="16"/>
              </w:rPr>
            </w:pPr>
            <w:r w:rsidRPr="00221AB5">
              <w:rPr>
                <w:rFonts w:cs="Arial"/>
                <w:sz w:val="18"/>
                <w:szCs w:val="16"/>
              </w:rPr>
              <w:t>Diazepam</w:t>
            </w:r>
          </w:p>
        </w:tc>
      </w:tr>
      <w:tr w:rsidR="004A77C3" w:rsidRPr="000A24C5" w14:paraId="580797D0" w14:textId="77777777" w:rsidTr="00BA19FB">
        <w:tblPrEx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8494" w:type="dxa"/>
            <w:gridSpan w:val="2"/>
            <w:tcBorders>
              <w:top w:val="nil"/>
            </w:tcBorders>
          </w:tcPr>
          <w:p w14:paraId="793DEF05" w14:textId="77777777" w:rsidR="004A77C3" w:rsidRPr="00221AB5" w:rsidRDefault="004A77C3" w:rsidP="00BA19FB">
            <w:pPr>
              <w:rPr>
                <w:rFonts w:cs="Arial"/>
                <w:sz w:val="18"/>
                <w:szCs w:val="16"/>
              </w:rPr>
            </w:pPr>
            <w:proofErr w:type="spellStart"/>
            <w:r w:rsidRPr="00221AB5">
              <w:rPr>
                <w:rFonts w:cs="Arial"/>
                <w:sz w:val="18"/>
                <w:szCs w:val="16"/>
              </w:rPr>
              <w:t>Midazolam</w:t>
            </w:r>
            <w:proofErr w:type="spellEnd"/>
          </w:p>
        </w:tc>
      </w:tr>
    </w:tbl>
    <w:p w14:paraId="717E8FD0" w14:textId="1F601E6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57AB7AC" w14:textId="0FE5170E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2B23832" w14:textId="6A22B446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06AC0AA" w14:textId="2A6E0E6E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B2C4F2D" w14:textId="4DE65A8C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192C879A" w14:textId="5C5AD125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3166D1B" w14:textId="2E647788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F4A6443" w14:textId="43F53F9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295A195" w14:textId="3164922B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A484892" w14:textId="4214F7C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9729F7B" w14:textId="7D5CF3C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200AE58" w14:textId="1F2D67D2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BF4B4E3" w14:textId="65CC3AE2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6FBE8CF" w14:textId="691F3EF0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EBE730C" w14:textId="1B5088D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B9EBF7A" w14:textId="14249293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A17D091" w14:textId="5EA9293C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1A9FC57B" w14:textId="7E67BB9F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C95CEF3" w14:textId="4A313AC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DA90A42" w14:textId="38FB6CA1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083307C" w14:textId="63E7D046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F2DF55B" w14:textId="312A7B6D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5CDD67F" w14:textId="04AA8E12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1E190A67" w14:textId="41B0DE4B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94CCB06" w14:textId="52156E9C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1B4130D0" w14:textId="2EFA62BF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6AB024A" w14:textId="7983C6F7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F74FC1F" w14:textId="55F91DFB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1001587" w14:textId="0B46B2BD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243B635" w14:textId="6AB1D5E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3683080" w14:textId="0F1964B6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C395529" w14:textId="1E84E4D5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B4B782C" w14:textId="494E240C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5C9C822" w14:textId="390FB025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9E55595" w14:textId="5E10FC4F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CAC51F8" w14:textId="09D166D2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16243F5" w14:textId="71D5D44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33DDCE5" w14:textId="6750181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06B89DC5" w14:textId="7389549F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6805198" w14:textId="33C71B8C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8788FEA" w14:textId="4435FDD7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658086E" w14:textId="5A48504E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33DB334" w14:textId="111096D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476FAB0" w14:textId="237C0A35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8A045AE" w14:textId="679E076A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48F5A3B" w14:textId="7A855269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7B78333" w14:textId="06311B8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24F93E38" w14:textId="08D4A4B7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60BFC710" w14:textId="38448EB3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923335B" w14:textId="16760B18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499453D0" w14:textId="5A601FF6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34B7128F" w14:textId="6E4FCAE4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06278FF5" w14:textId="36CA58AF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0BB911A3" w14:textId="55E64872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E761A06" w14:textId="13D14581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5E6419F0" w14:textId="4143EF3E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730533EB" w14:textId="56684F7A" w:rsidR="005B308D" w:rsidRPr="000667E8" w:rsidRDefault="005B308D" w:rsidP="00B32C0E">
      <w:pPr>
        <w:jc w:val="center"/>
        <w:rPr>
          <w:rFonts w:cs="Arial"/>
          <w:b/>
          <w:sz w:val="26"/>
          <w:szCs w:val="26"/>
        </w:rPr>
      </w:pPr>
      <w:bookmarkStart w:id="3" w:name="_Hlk96957346"/>
      <w:r w:rsidRPr="000667E8">
        <w:rPr>
          <w:rFonts w:cs="Arial"/>
          <w:b/>
          <w:sz w:val="26"/>
          <w:szCs w:val="26"/>
        </w:rPr>
        <w:t>ANEXO I</w:t>
      </w:r>
      <w:r>
        <w:rPr>
          <w:rFonts w:cs="Arial"/>
          <w:b/>
          <w:sz w:val="26"/>
          <w:szCs w:val="26"/>
        </w:rPr>
        <w:t>II</w:t>
      </w:r>
    </w:p>
    <w:p w14:paraId="55939E1B" w14:textId="77777777" w:rsidR="00B32C0E" w:rsidRDefault="005B308D" w:rsidP="00B32C0E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Lista de Substâncias Ativas (DCI)</w:t>
      </w:r>
    </w:p>
    <w:p w14:paraId="12AE3ADF" w14:textId="39DD7A86" w:rsidR="005B308D" w:rsidRPr="006E2A19" w:rsidRDefault="004B28C7" w:rsidP="00B32C0E">
      <w:pPr>
        <w:jc w:val="center"/>
        <w:rPr>
          <w:rFonts w:cs="Arial"/>
          <w:b/>
          <w:sz w:val="23"/>
          <w:szCs w:val="23"/>
        </w:rPr>
      </w:pPr>
      <w:hyperlink r:id="rId11" w:tgtFrame="_blank" w:history="1">
        <w:r w:rsidR="005B308D" w:rsidRPr="006E2A19">
          <w:rPr>
            <w:rFonts w:cs="Arial"/>
            <w:b/>
            <w:sz w:val="23"/>
            <w:szCs w:val="23"/>
          </w:rPr>
          <w:t>Aditamento à lista de medicamentos</w:t>
        </w:r>
        <w:r w:rsidR="00B32C0E" w:rsidRPr="006E2A19">
          <w:rPr>
            <w:rFonts w:cs="Arial"/>
            <w:b/>
            <w:sz w:val="23"/>
            <w:szCs w:val="23"/>
          </w:rPr>
          <w:t xml:space="preserve"> – </w:t>
        </w:r>
        <w:r w:rsidR="005B308D" w:rsidRPr="006E2A19">
          <w:rPr>
            <w:rFonts w:cs="Arial"/>
            <w:b/>
            <w:sz w:val="23"/>
            <w:szCs w:val="23"/>
          </w:rPr>
          <w:t>Deliberação n.º 63/CD/2016, de 25 de agosto</w:t>
        </w:r>
      </w:hyperlink>
    </w:p>
    <w:p w14:paraId="2F39B649" w14:textId="77777777" w:rsidR="005B308D" w:rsidRPr="00B32C0E" w:rsidRDefault="005B308D" w:rsidP="00B32C0E">
      <w:pPr>
        <w:jc w:val="both"/>
        <w:rPr>
          <w:rFonts w:cs="Arial"/>
          <w:szCs w:val="26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21AB5" w14:paraId="3576835D" w14:textId="77777777" w:rsidTr="006E2A19">
        <w:tc>
          <w:tcPr>
            <w:tcW w:w="9062" w:type="dxa"/>
          </w:tcPr>
          <w:p w14:paraId="1408ECF1" w14:textId="61EDA222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>Nitrato de Prata;</w:t>
            </w:r>
          </w:p>
        </w:tc>
      </w:tr>
      <w:tr w:rsidR="00221AB5" w14:paraId="1FC5167A" w14:textId="77777777" w:rsidTr="006E2A19">
        <w:tc>
          <w:tcPr>
            <w:tcW w:w="9062" w:type="dxa"/>
          </w:tcPr>
          <w:p w14:paraId="1E9A47E6" w14:textId="7471F03A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proofErr w:type="spellStart"/>
            <w:r w:rsidRPr="00106313">
              <w:rPr>
                <w:rFonts w:cs="Arial"/>
                <w:sz w:val="18"/>
                <w:szCs w:val="26"/>
              </w:rPr>
              <w:t>Aminilevulinato</w:t>
            </w:r>
            <w:proofErr w:type="spellEnd"/>
            <w:r w:rsidRPr="00106313">
              <w:rPr>
                <w:rFonts w:cs="Arial"/>
                <w:sz w:val="18"/>
                <w:szCs w:val="26"/>
              </w:rPr>
              <w:t xml:space="preserve"> de metilo;</w:t>
            </w:r>
          </w:p>
        </w:tc>
      </w:tr>
      <w:tr w:rsidR="00221AB5" w14:paraId="6E2EBBCF" w14:textId="77777777" w:rsidTr="006E2A19">
        <w:tc>
          <w:tcPr>
            <w:tcW w:w="9062" w:type="dxa"/>
          </w:tcPr>
          <w:p w14:paraId="66FC0A94" w14:textId="5219E744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 xml:space="preserve">Óxido férrico </w:t>
            </w:r>
            <w:proofErr w:type="spellStart"/>
            <w:r w:rsidRPr="00106313">
              <w:rPr>
                <w:rFonts w:cs="Arial"/>
                <w:sz w:val="18"/>
                <w:szCs w:val="26"/>
              </w:rPr>
              <w:t>sacarosado</w:t>
            </w:r>
            <w:proofErr w:type="spellEnd"/>
            <w:r w:rsidRPr="00106313">
              <w:rPr>
                <w:rFonts w:cs="Arial"/>
                <w:sz w:val="18"/>
                <w:szCs w:val="26"/>
              </w:rPr>
              <w:t>;</w:t>
            </w:r>
          </w:p>
        </w:tc>
      </w:tr>
      <w:tr w:rsidR="00221AB5" w14:paraId="0A2AAA15" w14:textId="77777777" w:rsidTr="006E2A19">
        <w:tc>
          <w:tcPr>
            <w:tcW w:w="9062" w:type="dxa"/>
          </w:tcPr>
          <w:p w14:paraId="11E7F18F" w14:textId="46CA01D5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>Toxina botulínica A;</w:t>
            </w:r>
          </w:p>
        </w:tc>
      </w:tr>
      <w:tr w:rsidR="00221AB5" w14:paraId="1C7CFBCD" w14:textId="77777777" w:rsidTr="006E2A19">
        <w:tc>
          <w:tcPr>
            <w:tcW w:w="9062" w:type="dxa"/>
          </w:tcPr>
          <w:p w14:paraId="21CBA4C6" w14:textId="4EB511F5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>Alúmen de crómio + Glicerol;</w:t>
            </w:r>
          </w:p>
        </w:tc>
      </w:tr>
      <w:tr w:rsidR="00221AB5" w14:paraId="5509C549" w14:textId="77777777" w:rsidTr="006E2A19">
        <w:tc>
          <w:tcPr>
            <w:tcW w:w="9062" w:type="dxa"/>
          </w:tcPr>
          <w:p w14:paraId="01D49FF9" w14:textId="137ECC15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>Baterias de testes alérgenos diversos;</w:t>
            </w:r>
          </w:p>
        </w:tc>
      </w:tr>
      <w:tr w:rsidR="00221AB5" w14:paraId="6FA42EEF" w14:textId="77777777" w:rsidTr="006E2A19">
        <w:tc>
          <w:tcPr>
            <w:tcW w:w="9062" w:type="dxa"/>
          </w:tcPr>
          <w:p w14:paraId="72E25357" w14:textId="02680093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 xml:space="preserve">Ácido </w:t>
            </w:r>
            <w:proofErr w:type="spellStart"/>
            <w:r w:rsidRPr="00106313">
              <w:rPr>
                <w:rFonts w:cs="Arial"/>
                <w:sz w:val="18"/>
                <w:szCs w:val="26"/>
              </w:rPr>
              <w:t>Hialurónico</w:t>
            </w:r>
            <w:proofErr w:type="spellEnd"/>
            <w:r w:rsidRPr="00106313">
              <w:rPr>
                <w:rFonts w:cs="Arial"/>
                <w:sz w:val="18"/>
                <w:szCs w:val="26"/>
              </w:rPr>
              <w:t>;</w:t>
            </w:r>
          </w:p>
        </w:tc>
      </w:tr>
      <w:tr w:rsidR="00221AB5" w14:paraId="665E1AF3" w14:textId="77777777" w:rsidTr="006E2A19">
        <w:tc>
          <w:tcPr>
            <w:tcW w:w="9062" w:type="dxa"/>
          </w:tcPr>
          <w:p w14:paraId="08A96A42" w14:textId="6AEAAAB1" w:rsidR="00221AB5" w:rsidRDefault="00221AB5" w:rsidP="006E2A19">
            <w:pPr>
              <w:rPr>
                <w:rFonts w:cs="Arial"/>
                <w:color w:val="FF0000"/>
                <w:sz w:val="18"/>
                <w:szCs w:val="18"/>
              </w:rPr>
            </w:pPr>
            <w:r w:rsidRPr="00106313">
              <w:rPr>
                <w:rFonts w:cs="Arial"/>
                <w:sz w:val="18"/>
                <w:szCs w:val="26"/>
              </w:rPr>
              <w:t>Cloreto de cálcio + Cloreto de potássio + Cloreto de sódio + Lactato de sódio.</w:t>
            </w:r>
          </w:p>
        </w:tc>
      </w:tr>
      <w:bookmarkEnd w:id="3"/>
    </w:tbl>
    <w:p w14:paraId="663DFC4E" w14:textId="0BAA1210" w:rsidR="005B308D" w:rsidRDefault="005B308D" w:rsidP="004A77C3">
      <w:pPr>
        <w:rPr>
          <w:rFonts w:cs="Arial"/>
          <w:color w:val="FF0000"/>
          <w:sz w:val="18"/>
          <w:szCs w:val="18"/>
        </w:rPr>
      </w:pPr>
    </w:p>
    <w:p w14:paraId="1DF061BB" w14:textId="77777777" w:rsidR="006E2A19" w:rsidRPr="006E2A19" w:rsidRDefault="006E2A19" w:rsidP="006E2A19">
      <w:pPr>
        <w:rPr>
          <w:rFonts w:cs="Arial"/>
          <w:sz w:val="18"/>
          <w:szCs w:val="18"/>
        </w:rPr>
      </w:pPr>
      <w:r w:rsidRPr="006E2A19">
        <w:rPr>
          <w:rFonts w:cs="Arial"/>
          <w:sz w:val="18"/>
          <w:szCs w:val="18"/>
        </w:rPr>
        <w:t>Modelo UPS 5</w:t>
      </w:r>
    </w:p>
    <w:p w14:paraId="29E1FE0E" w14:textId="77777777" w:rsidR="006E2A19" w:rsidRPr="006E2A19" w:rsidRDefault="006E2A19" w:rsidP="006E2A19">
      <w:pPr>
        <w:rPr>
          <w:rFonts w:cs="Arial"/>
          <w:sz w:val="18"/>
          <w:szCs w:val="18"/>
        </w:rPr>
      </w:pPr>
      <w:r w:rsidRPr="006E2A19">
        <w:rPr>
          <w:rFonts w:cs="Arial"/>
          <w:sz w:val="18"/>
          <w:szCs w:val="18"/>
        </w:rPr>
        <w:t>(Assinatura)</w:t>
      </w:r>
    </w:p>
    <w:p w14:paraId="16839581" w14:textId="77777777" w:rsidR="006E2A19" w:rsidRPr="005B308D" w:rsidRDefault="006E2A19" w:rsidP="004A77C3">
      <w:pPr>
        <w:rPr>
          <w:rFonts w:cs="Arial"/>
          <w:color w:val="FF0000"/>
          <w:sz w:val="18"/>
          <w:szCs w:val="18"/>
        </w:rPr>
      </w:pPr>
    </w:p>
    <w:sectPr w:rsidR="006E2A19" w:rsidRPr="005B308D" w:rsidSect="00E630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62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CF62" w14:textId="77777777" w:rsidR="00C023A4" w:rsidRDefault="00C023A4">
      <w:r>
        <w:separator/>
      </w:r>
    </w:p>
  </w:endnote>
  <w:endnote w:type="continuationSeparator" w:id="0">
    <w:p w14:paraId="56A6AD6D" w14:textId="77777777" w:rsidR="00C023A4" w:rsidRDefault="00C0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3E95" w14:textId="77777777" w:rsidR="001E6201" w:rsidRDefault="001E62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354" w:type="dxa"/>
      <w:tblBorders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2268"/>
      <w:gridCol w:w="1701"/>
      <w:gridCol w:w="2126"/>
    </w:tblGrid>
    <w:tr w:rsidR="000A1A3C" w:rsidRPr="00BB44BC" w14:paraId="50E355B3" w14:textId="77777777">
      <w:trPr>
        <w:trHeight w:val="414"/>
      </w:trPr>
      <w:tc>
        <w:tcPr>
          <w:tcW w:w="3118" w:type="dxa"/>
        </w:tcPr>
        <w:p w14:paraId="5C8359AC" w14:textId="77777777" w:rsidR="000A1A3C" w:rsidRDefault="000A1A3C">
          <w:pPr>
            <w:pStyle w:val="Rodap"/>
            <w:spacing w:before="60" w:line="360" w:lineRule="auto"/>
            <w:ind w:left="74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3613FC11" w14:textId="77777777" w:rsidR="000A1A3C" w:rsidRDefault="000A1A3C">
          <w:pPr>
            <w:pStyle w:val="Rodap"/>
            <w:tabs>
              <w:tab w:val="clear" w:pos="4153"/>
              <w:tab w:val="clear" w:pos="8306"/>
            </w:tabs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268" w:type="dxa"/>
        </w:tcPr>
        <w:p w14:paraId="37B9F730" w14:textId="77777777" w:rsidR="000A1A3C" w:rsidRDefault="000A1A3C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44CAC33" w14:textId="77777777" w:rsidR="000A1A3C" w:rsidRDefault="000A1A3C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701" w:type="dxa"/>
        </w:tcPr>
        <w:p w14:paraId="3C771079" w14:textId="77777777" w:rsidR="000A1A3C" w:rsidRDefault="000A1A3C">
          <w:pPr>
            <w:pStyle w:val="Rodap"/>
            <w:spacing w:before="6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3EBFB3D2" w14:textId="77777777" w:rsidR="000A1A3C" w:rsidRDefault="000A1A3C">
          <w:pPr>
            <w:pStyle w:val="Rodap"/>
            <w:spacing w:line="360" w:lineRule="auto"/>
            <w:rPr>
              <w:sz w:val="14"/>
              <w:lang w:val="fr-FR"/>
            </w:rPr>
          </w:pPr>
          <w:proofErr w:type="gramStart"/>
          <w:r>
            <w:rPr>
              <w:sz w:val="14"/>
              <w:lang w:val="fr-FR"/>
            </w:rPr>
            <w:t>fax</w:t>
          </w:r>
          <w:proofErr w:type="gramEnd"/>
          <w:r>
            <w:rPr>
              <w:sz w:val="14"/>
              <w:lang w:val="fr-FR"/>
            </w:rPr>
            <w:t xml:space="preserve"> | 295 204 252</w:t>
          </w:r>
        </w:p>
      </w:tc>
      <w:tc>
        <w:tcPr>
          <w:tcW w:w="2126" w:type="dxa"/>
        </w:tcPr>
        <w:p w14:paraId="5B624C2A" w14:textId="77777777" w:rsidR="000A1A3C" w:rsidRDefault="000A1A3C" w:rsidP="0058262F">
          <w:pPr>
            <w:pStyle w:val="Rodap"/>
            <w:spacing w:before="6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6510CF08" w14:textId="77777777" w:rsidR="000A1A3C" w:rsidRDefault="000A1A3C" w:rsidP="0058262F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14:paraId="3C5B8E2B" w14:textId="77777777" w:rsidR="000A1A3C" w:rsidRPr="00057B6C" w:rsidRDefault="00FB6945">
    <w:pPr>
      <w:pStyle w:val="Rodap"/>
      <w:rPr>
        <w:lang w:val="fr-FR"/>
      </w:rPr>
    </w:pPr>
    <w:r>
      <w:rPr>
        <w:rFonts w:cs="Arial"/>
        <w:noProof/>
        <w:sz w:val="14"/>
      </w:rPr>
      <w:drawing>
        <wp:anchor distT="0" distB="0" distL="114300" distR="114300" simplePos="0" relativeHeight="251657216" behindDoc="0" locked="0" layoutInCell="0" allowOverlap="0" wp14:anchorId="062B5338" wp14:editId="472445B6">
          <wp:simplePos x="0" y="0"/>
          <wp:positionH relativeFrom="column">
            <wp:posOffset>-217805</wp:posOffset>
          </wp:positionH>
          <wp:positionV relativeFrom="paragraph">
            <wp:posOffset>-385445</wp:posOffset>
          </wp:positionV>
          <wp:extent cx="403225" cy="37592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77"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D06A" w14:textId="77777777" w:rsidR="001E6201" w:rsidRDefault="001E62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DC30C" w14:textId="77777777" w:rsidR="00C023A4" w:rsidRDefault="00C023A4">
      <w:r>
        <w:separator/>
      </w:r>
    </w:p>
  </w:footnote>
  <w:footnote w:type="continuationSeparator" w:id="0">
    <w:p w14:paraId="6A631A57" w14:textId="77777777" w:rsidR="00C023A4" w:rsidRDefault="00C0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02E0" w14:textId="77777777" w:rsidR="001E6201" w:rsidRDefault="001E62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A50D" w14:textId="77777777" w:rsidR="00E630A9" w:rsidRDefault="00E630A9">
    <w:pPr>
      <w:pStyle w:val="Cabealho"/>
    </w:pPr>
  </w:p>
  <w:p w14:paraId="4217C488" w14:textId="77777777" w:rsidR="00E630A9" w:rsidRDefault="00E630A9">
    <w:pPr>
      <w:pStyle w:val="Cabealho"/>
    </w:pPr>
  </w:p>
  <w:p w14:paraId="24DB62F6" w14:textId="77777777" w:rsidR="00E630A9" w:rsidRDefault="00E630A9">
    <w:pPr>
      <w:pStyle w:val="Cabealho"/>
    </w:pPr>
  </w:p>
  <w:p w14:paraId="0F702AC5" w14:textId="77777777" w:rsidR="003B4AD4" w:rsidRDefault="003B4AD4">
    <w:pPr>
      <w:pStyle w:val="Cabealho"/>
    </w:pPr>
    <w:r>
      <w:rPr>
        <w:rFonts w:cs="Arial"/>
        <w:b/>
        <w:noProof/>
        <w:sz w:val="14"/>
        <w:szCs w:val="14"/>
        <w:lang w:val="pt-PT"/>
      </w:rPr>
      <w:drawing>
        <wp:anchor distT="0" distB="0" distL="114300" distR="114300" simplePos="0" relativeHeight="251659264" behindDoc="0" locked="0" layoutInCell="1" allowOverlap="1" wp14:anchorId="25BF7034" wp14:editId="3C403483">
          <wp:simplePos x="0" y="0"/>
          <wp:positionH relativeFrom="margin">
            <wp:posOffset>-600075</wp:posOffset>
          </wp:positionH>
          <wp:positionV relativeFrom="margin">
            <wp:posOffset>-903605</wp:posOffset>
          </wp:positionV>
          <wp:extent cx="3312000" cy="895929"/>
          <wp:effectExtent l="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895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7DBE" w14:textId="77777777" w:rsidR="001E6201" w:rsidRDefault="001E62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364_"/>
      </v:shape>
    </w:pict>
  </w:numPicBullet>
  <w:abstractNum w:abstractNumId="0" w15:restartNumberingAfterBreak="0">
    <w:nsid w:val="009D38CE"/>
    <w:multiLevelType w:val="multilevel"/>
    <w:tmpl w:val="085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320FB"/>
    <w:multiLevelType w:val="hybridMultilevel"/>
    <w:tmpl w:val="D21AEA8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00A0C"/>
    <w:multiLevelType w:val="hybridMultilevel"/>
    <w:tmpl w:val="570C0162"/>
    <w:lvl w:ilvl="0" w:tplc="AB3A5BD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1EC0BAA"/>
    <w:multiLevelType w:val="hybridMultilevel"/>
    <w:tmpl w:val="74541DA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233FA1"/>
    <w:multiLevelType w:val="hybridMultilevel"/>
    <w:tmpl w:val="8EC485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E61CD"/>
    <w:multiLevelType w:val="hybridMultilevel"/>
    <w:tmpl w:val="75BAC7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358D3"/>
    <w:multiLevelType w:val="hybridMultilevel"/>
    <w:tmpl w:val="9DD80FA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3E3AF0"/>
    <w:multiLevelType w:val="hybridMultilevel"/>
    <w:tmpl w:val="6DAA7E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2795B"/>
    <w:multiLevelType w:val="hybridMultilevel"/>
    <w:tmpl w:val="CC3EF978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13B88"/>
    <w:multiLevelType w:val="hybridMultilevel"/>
    <w:tmpl w:val="3D540B8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680A9F"/>
    <w:multiLevelType w:val="hybridMultilevel"/>
    <w:tmpl w:val="44828416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76"/>
    <w:rsid w:val="00013D09"/>
    <w:rsid w:val="000150A3"/>
    <w:rsid w:val="00057B6C"/>
    <w:rsid w:val="00085849"/>
    <w:rsid w:val="000A1A3C"/>
    <w:rsid w:val="000A50B7"/>
    <w:rsid w:val="000B311D"/>
    <w:rsid w:val="000C2ED0"/>
    <w:rsid w:val="000C760D"/>
    <w:rsid w:val="000F184B"/>
    <w:rsid w:val="00145731"/>
    <w:rsid w:val="00152F8F"/>
    <w:rsid w:val="00162F92"/>
    <w:rsid w:val="0016745B"/>
    <w:rsid w:val="0017735A"/>
    <w:rsid w:val="00180851"/>
    <w:rsid w:val="00184C55"/>
    <w:rsid w:val="00185F1D"/>
    <w:rsid w:val="00190725"/>
    <w:rsid w:val="00197EA2"/>
    <w:rsid w:val="001A60C9"/>
    <w:rsid w:val="001B0FE3"/>
    <w:rsid w:val="001C722A"/>
    <w:rsid w:val="001E3867"/>
    <w:rsid w:val="001E6201"/>
    <w:rsid w:val="001F3643"/>
    <w:rsid w:val="00221AB5"/>
    <w:rsid w:val="00222216"/>
    <w:rsid w:val="00233512"/>
    <w:rsid w:val="0023415A"/>
    <w:rsid w:val="0024736C"/>
    <w:rsid w:val="00253BE1"/>
    <w:rsid w:val="002577D4"/>
    <w:rsid w:val="002720AE"/>
    <w:rsid w:val="002877B4"/>
    <w:rsid w:val="002B5470"/>
    <w:rsid w:val="002E5C57"/>
    <w:rsid w:val="00300C8D"/>
    <w:rsid w:val="003035EB"/>
    <w:rsid w:val="003176A8"/>
    <w:rsid w:val="0032497B"/>
    <w:rsid w:val="00331F43"/>
    <w:rsid w:val="003438F2"/>
    <w:rsid w:val="00355F54"/>
    <w:rsid w:val="003613F3"/>
    <w:rsid w:val="00361CCC"/>
    <w:rsid w:val="003767CE"/>
    <w:rsid w:val="003A06D9"/>
    <w:rsid w:val="003B19C9"/>
    <w:rsid w:val="003B4AD4"/>
    <w:rsid w:val="003B6E1C"/>
    <w:rsid w:val="003C5933"/>
    <w:rsid w:val="003F1064"/>
    <w:rsid w:val="00426E5D"/>
    <w:rsid w:val="004426F5"/>
    <w:rsid w:val="00454F83"/>
    <w:rsid w:val="00486303"/>
    <w:rsid w:val="004A514C"/>
    <w:rsid w:val="004A77C3"/>
    <w:rsid w:val="004B28C7"/>
    <w:rsid w:val="004D19BE"/>
    <w:rsid w:val="004F2EC8"/>
    <w:rsid w:val="0050725C"/>
    <w:rsid w:val="00527AE2"/>
    <w:rsid w:val="00540D75"/>
    <w:rsid w:val="00546509"/>
    <w:rsid w:val="00557131"/>
    <w:rsid w:val="0058262F"/>
    <w:rsid w:val="0058572A"/>
    <w:rsid w:val="005B308D"/>
    <w:rsid w:val="005B3631"/>
    <w:rsid w:val="005C18DA"/>
    <w:rsid w:val="005C68D2"/>
    <w:rsid w:val="005D4079"/>
    <w:rsid w:val="005E2757"/>
    <w:rsid w:val="005E40A5"/>
    <w:rsid w:val="005F310F"/>
    <w:rsid w:val="005F74A0"/>
    <w:rsid w:val="006061CE"/>
    <w:rsid w:val="00611215"/>
    <w:rsid w:val="00612460"/>
    <w:rsid w:val="0061523F"/>
    <w:rsid w:val="00616DFE"/>
    <w:rsid w:val="00631107"/>
    <w:rsid w:val="006344D8"/>
    <w:rsid w:val="00646E6F"/>
    <w:rsid w:val="006535EC"/>
    <w:rsid w:val="00664696"/>
    <w:rsid w:val="00671D5D"/>
    <w:rsid w:val="00685EDE"/>
    <w:rsid w:val="00687411"/>
    <w:rsid w:val="0068772B"/>
    <w:rsid w:val="006A4D2E"/>
    <w:rsid w:val="006A7CCE"/>
    <w:rsid w:val="006B1DF0"/>
    <w:rsid w:val="006B5F38"/>
    <w:rsid w:val="006C6060"/>
    <w:rsid w:val="006E2A19"/>
    <w:rsid w:val="006F22DB"/>
    <w:rsid w:val="007160BC"/>
    <w:rsid w:val="00716CC6"/>
    <w:rsid w:val="0072376E"/>
    <w:rsid w:val="007507B7"/>
    <w:rsid w:val="0075526E"/>
    <w:rsid w:val="00755FE2"/>
    <w:rsid w:val="0075760E"/>
    <w:rsid w:val="00762EF9"/>
    <w:rsid w:val="00792967"/>
    <w:rsid w:val="007B21C6"/>
    <w:rsid w:val="007B2AAC"/>
    <w:rsid w:val="007C0163"/>
    <w:rsid w:val="007D4FEB"/>
    <w:rsid w:val="007E25FF"/>
    <w:rsid w:val="00800894"/>
    <w:rsid w:val="008122DA"/>
    <w:rsid w:val="00821FE1"/>
    <w:rsid w:val="00845FFE"/>
    <w:rsid w:val="00866795"/>
    <w:rsid w:val="00893E70"/>
    <w:rsid w:val="008C32FD"/>
    <w:rsid w:val="008C4E30"/>
    <w:rsid w:val="008E6DA0"/>
    <w:rsid w:val="00901FD1"/>
    <w:rsid w:val="00917A2E"/>
    <w:rsid w:val="009309DD"/>
    <w:rsid w:val="00946048"/>
    <w:rsid w:val="0097012C"/>
    <w:rsid w:val="00977595"/>
    <w:rsid w:val="00985BDB"/>
    <w:rsid w:val="009A2C57"/>
    <w:rsid w:val="009A3CCD"/>
    <w:rsid w:val="009C1313"/>
    <w:rsid w:val="009C4C91"/>
    <w:rsid w:val="009C57FD"/>
    <w:rsid w:val="009D6738"/>
    <w:rsid w:val="009D74F8"/>
    <w:rsid w:val="00A27D31"/>
    <w:rsid w:val="00A35606"/>
    <w:rsid w:val="00A43560"/>
    <w:rsid w:val="00A454D6"/>
    <w:rsid w:val="00A64BAE"/>
    <w:rsid w:val="00A87215"/>
    <w:rsid w:val="00A97122"/>
    <w:rsid w:val="00AB3B61"/>
    <w:rsid w:val="00AB4AAE"/>
    <w:rsid w:val="00AD21E4"/>
    <w:rsid w:val="00AD4638"/>
    <w:rsid w:val="00AE0182"/>
    <w:rsid w:val="00AE3A1B"/>
    <w:rsid w:val="00AF02B8"/>
    <w:rsid w:val="00B23BDD"/>
    <w:rsid w:val="00B32C0E"/>
    <w:rsid w:val="00B542DC"/>
    <w:rsid w:val="00B71235"/>
    <w:rsid w:val="00B714D3"/>
    <w:rsid w:val="00B74330"/>
    <w:rsid w:val="00B91AD7"/>
    <w:rsid w:val="00B93B99"/>
    <w:rsid w:val="00BA4BA5"/>
    <w:rsid w:val="00BB0F90"/>
    <w:rsid w:val="00BB23C9"/>
    <w:rsid w:val="00BB44BC"/>
    <w:rsid w:val="00BB7FC8"/>
    <w:rsid w:val="00BE0A22"/>
    <w:rsid w:val="00C023A4"/>
    <w:rsid w:val="00C05B53"/>
    <w:rsid w:val="00C2794A"/>
    <w:rsid w:val="00C312E3"/>
    <w:rsid w:val="00C33361"/>
    <w:rsid w:val="00C51E54"/>
    <w:rsid w:val="00C55964"/>
    <w:rsid w:val="00C64CAE"/>
    <w:rsid w:val="00C67E78"/>
    <w:rsid w:val="00C83A49"/>
    <w:rsid w:val="00C84C76"/>
    <w:rsid w:val="00C86AAF"/>
    <w:rsid w:val="00CA34FD"/>
    <w:rsid w:val="00CC69FB"/>
    <w:rsid w:val="00CD09DC"/>
    <w:rsid w:val="00CD7BB0"/>
    <w:rsid w:val="00CF0076"/>
    <w:rsid w:val="00D00E3F"/>
    <w:rsid w:val="00D17A80"/>
    <w:rsid w:val="00D20DA1"/>
    <w:rsid w:val="00D25B95"/>
    <w:rsid w:val="00D2615D"/>
    <w:rsid w:val="00D52801"/>
    <w:rsid w:val="00D730F0"/>
    <w:rsid w:val="00D7463D"/>
    <w:rsid w:val="00D90AD7"/>
    <w:rsid w:val="00DA0192"/>
    <w:rsid w:val="00E01E4F"/>
    <w:rsid w:val="00E13099"/>
    <w:rsid w:val="00E1469B"/>
    <w:rsid w:val="00E225A4"/>
    <w:rsid w:val="00E2318A"/>
    <w:rsid w:val="00E27F3B"/>
    <w:rsid w:val="00E3735A"/>
    <w:rsid w:val="00E40C97"/>
    <w:rsid w:val="00E54BD4"/>
    <w:rsid w:val="00E60F3E"/>
    <w:rsid w:val="00E6118F"/>
    <w:rsid w:val="00E630A9"/>
    <w:rsid w:val="00E8252E"/>
    <w:rsid w:val="00E85A95"/>
    <w:rsid w:val="00E8724B"/>
    <w:rsid w:val="00E9247D"/>
    <w:rsid w:val="00F14D49"/>
    <w:rsid w:val="00F17C38"/>
    <w:rsid w:val="00F36201"/>
    <w:rsid w:val="00F47E15"/>
    <w:rsid w:val="00F54F82"/>
    <w:rsid w:val="00F8314C"/>
    <w:rsid w:val="00F832F5"/>
    <w:rsid w:val="00F971A0"/>
    <w:rsid w:val="00FA7D61"/>
    <w:rsid w:val="00FB581C"/>
    <w:rsid w:val="00FB6945"/>
    <w:rsid w:val="00FD5D77"/>
    <w:rsid w:val="00FE069B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6D8F7"/>
  <w15:docId w15:val="{318A3357-854E-4728-9F11-12457F3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60C9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A60C9"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  <w:rsid w:val="001A60C9"/>
  </w:style>
  <w:style w:type="paragraph" w:styleId="Cabealho">
    <w:name w:val="header"/>
    <w:basedOn w:val="Normal"/>
    <w:link w:val="CabealhoCarter"/>
    <w:uiPriority w:val="99"/>
    <w:rsid w:val="001A60C9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rsid w:val="001A60C9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rsid w:val="001A60C9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rsid w:val="001A60C9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rsid w:val="001A60C9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uiPriority w:val="99"/>
    <w:rsid w:val="001A60C9"/>
    <w:pPr>
      <w:tabs>
        <w:tab w:val="center" w:pos="4153"/>
        <w:tab w:val="right" w:pos="8306"/>
      </w:tabs>
    </w:pPr>
  </w:style>
  <w:style w:type="table" w:styleId="TabelacomGrelha">
    <w:name w:val="Table Grid"/>
    <w:basedOn w:val="Tabelanormal"/>
    <w:uiPriority w:val="39"/>
    <w:rsid w:val="00C3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5826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8262F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Corpodetexto2"/>
    <w:rsid w:val="0058262F"/>
    <w:pPr>
      <w:tabs>
        <w:tab w:val="right" w:pos="9072"/>
      </w:tabs>
      <w:spacing w:after="0" w:line="240" w:lineRule="auto"/>
      <w:ind w:firstLine="993"/>
    </w:pPr>
    <w:rPr>
      <w:rFonts w:ascii="CopprplGoth Cn BT" w:hAnsi="CopprplGoth Cn BT"/>
      <w:caps/>
      <w:sz w:val="16"/>
      <w:lang w:eastAsia="en-US"/>
    </w:rPr>
  </w:style>
  <w:style w:type="paragraph" w:styleId="Corpodetexto2">
    <w:name w:val="Body Text 2"/>
    <w:basedOn w:val="Normal"/>
    <w:link w:val="Corpodetexto2Carter"/>
    <w:rsid w:val="0058262F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58262F"/>
    <w:rPr>
      <w:rFonts w:ascii="Arial" w:hAnsi="Arial"/>
      <w:sz w:val="24"/>
    </w:rPr>
  </w:style>
  <w:style w:type="character" w:customStyle="1" w:styleId="AssinaturaCarter">
    <w:name w:val="Assinatura Caráter"/>
    <w:basedOn w:val="Tipodeletrapredefinidodopargrafo"/>
    <w:link w:val="Assinatura"/>
    <w:rsid w:val="0075760E"/>
    <w:rPr>
      <w:rFonts w:ascii="Arial" w:hAnsi="Arial"/>
      <w:sz w:val="24"/>
      <w:lang w:val="en-GB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A77C3"/>
    <w:rPr>
      <w:rFonts w:ascii="Arial Narrow" w:hAnsi="Arial Narrow"/>
      <w:sz w:val="24"/>
      <w:lang w:val="en-GB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40A5"/>
    <w:rPr>
      <w:rFonts w:ascii="Arial" w:hAnsi="Arial"/>
      <w:sz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5B3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armed.pt/documents/15786/1559752/Aditamento+%C3%A0+lista+de+medicamentos/80d40e7e-0109-4938-8af2-c28c6c255bc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4" ma:contentTypeDescription="Criar um novo documento." ma:contentTypeScope="" ma:versionID="7fd9c014993fbfce8e8c6e3db6ebec30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2599ef3f8ff80fe57b48855ed23d70d4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893D-55C7-448A-9F21-C226E9276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0BE58-0A57-4F29-A60B-D0359F5F39C8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44b1aee9-eb85-4ba4-bca1-78e68ac33cc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819ade3-6ffd-44ce-85f8-d313342fa51e"/>
  </ds:schemaRefs>
</ds:datastoreItem>
</file>

<file path=customXml/itemProps3.xml><?xml version="1.0" encoding="utf-8"?>
<ds:datastoreItem xmlns:ds="http://schemas.openxmlformats.org/officeDocument/2006/customXml" ds:itemID="{4C5D23B2-A8A3-4271-9069-7E8BEEE49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FE7EF-4E91-492B-A18C-2E16DC7B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SRSSS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sras024</dc:creator>
  <cp:keywords/>
  <dc:description/>
  <cp:lastModifiedBy>Carina PV. Dias</cp:lastModifiedBy>
  <cp:revision>2</cp:revision>
  <cp:lastPrinted>2022-02-23T16:49:00Z</cp:lastPrinted>
  <dcterms:created xsi:type="dcterms:W3CDTF">2022-03-03T11:59:00Z</dcterms:created>
  <dcterms:modified xsi:type="dcterms:W3CDTF">2022-03-03T11:59:00Z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0x01010058AF3604BC670C4E89618E0DD71A1326</vt:lpwstr>
  </property>
  <property fmtid="{D5CDD505-2E9C-101B-9397-08002B2CF9AE}" pid="3" name="_edoclink_DocumentKey">
    <vt:lpwstr>a916e487-25b2-4686-b5d5-c24fb3db81e4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30e747b8-5c6e-4733-bccd-ae4401220b7a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14f4577f-9f60-45fd-9ffc-aafe010b2f0c</vt:lpwstr>
  </property>
  <property fmtid="{D5CDD505-2E9C-101B-9397-08002B2CF9AE}" pid="8" name="_edoclink_DocumentChanged">
    <vt:lpwstr>true</vt:lpwstr>
  </property>
</Properties>
</file>