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D15" w:rsidRPr="0088617A" w:rsidRDefault="00056D15" w:rsidP="00056D15">
      <w:pPr>
        <w:jc w:val="center"/>
        <w:rPr>
          <w:rFonts w:cs="Times New Roman"/>
          <w:b/>
          <w:sz w:val="24"/>
          <w:szCs w:val="24"/>
        </w:rPr>
      </w:pPr>
      <w:r w:rsidRPr="0088617A">
        <w:rPr>
          <w:rFonts w:cs="Times New Roman"/>
          <w:b/>
          <w:sz w:val="24"/>
          <w:szCs w:val="24"/>
        </w:rPr>
        <w:t xml:space="preserve"> HORÁRIOS DE FUNCIONAMENTO DOS ESTABELECIMENTOS COMERCIAIS</w:t>
      </w:r>
    </w:p>
    <w:p w:rsidR="002D3901" w:rsidRPr="0088617A" w:rsidRDefault="002D3901" w:rsidP="00056D15">
      <w:pPr>
        <w:jc w:val="center"/>
        <w:rPr>
          <w:rFonts w:cs="Times New Roman"/>
          <w:b/>
          <w:sz w:val="24"/>
          <w:szCs w:val="24"/>
        </w:rPr>
      </w:pPr>
      <w:r w:rsidRPr="0088617A">
        <w:rPr>
          <w:rFonts w:cs="Times New Roman"/>
          <w:b/>
          <w:sz w:val="24"/>
          <w:szCs w:val="24"/>
        </w:rPr>
        <w:t xml:space="preserve">Decreto-Lei n.º 48/96, de 15 de maio, alterado pelos Decretos -Leis n.ºs 126/96, de 10 de agosto, </w:t>
      </w:r>
      <w:r w:rsidR="0088617A">
        <w:rPr>
          <w:rFonts w:cs="Times New Roman"/>
          <w:b/>
          <w:sz w:val="24"/>
          <w:szCs w:val="24"/>
        </w:rPr>
        <w:t xml:space="preserve">216/96, de 20 de novembro, </w:t>
      </w:r>
      <w:r w:rsidRPr="0088617A">
        <w:rPr>
          <w:rFonts w:cs="Times New Roman"/>
          <w:b/>
          <w:sz w:val="24"/>
          <w:szCs w:val="24"/>
        </w:rPr>
        <w:t>111/2010, de 15 de outubro, 48/2011, de 1 de abril e 10/2015</w:t>
      </w:r>
      <w:r w:rsidR="00E26240" w:rsidRPr="0088617A">
        <w:rPr>
          <w:rFonts w:cs="Times New Roman"/>
          <w:b/>
          <w:sz w:val="24"/>
          <w:szCs w:val="24"/>
        </w:rPr>
        <w:t>, de 16 de janeiro</w:t>
      </w:r>
    </w:p>
    <w:p w:rsidR="00056D15" w:rsidRPr="0088617A" w:rsidRDefault="00056D15" w:rsidP="00056D15">
      <w:pPr>
        <w:autoSpaceDE w:val="0"/>
        <w:autoSpaceDN w:val="0"/>
        <w:adjustRightInd w:val="0"/>
        <w:spacing w:after="0" w:line="240" w:lineRule="auto"/>
        <w:jc w:val="both"/>
        <w:rPr>
          <w:rFonts w:cs="Times New Roman"/>
          <w:sz w:val="24"/>
          <w:szCs w:val="24"/>
        </w:rPr>
      </w:pPr>
    </w:p>
    <w:p w:rsidR="00056D15" w:rsidRPr="0088617A" w:rsidRDefault="00056D15" w:rsidP="00E9612C">
      <w:pPr>
        <w:autoSpaceDE w:val="0"/>
        <w:autoSpaceDN w:val="0"/>
        <w:adjustRightInd w:val="0"/>
        <w:spacing w:after="0" w:line="240" w:lineRule="auto"/>
        <w:rPr>
          <w:rFonts w:cs="Times New Roman"/>
          <w:sz w:val="24"/>
          <w:szCs w:val="24"/>
        </w:rPr>
      </w:pPr>
    </w:p>
    <w:p w:rsidR="00056D15" w:rsidRPr="0088617A" w:rsidRDefault="00056D15" w:rsidP="00056D15">
      <w:pPr>
        <w:autoSpaceDE w:val="0"/>
        <w:autoSpaceDN w:val="0"/>
        <w:adjustRightInd w:val="0"/>
        <w:spacing w:after="0" w:line="240" w:lineRule="auto"/>
        <w:jc w:val="center"/>
        <w:rPr>
          <w:rFonts w:cs="Times New Roman"/>
          <w:b/>
          <w:bCs/>
          <w:sz w:val="24"/>
          <w:szCs w:val="24"/>
        </w:rPr>
      </w:pPr>
    </w:p>
    <w:p w:rsidR="00C329FF" w:rsidRPr="0088617A" w:rsidRDefault="00C329FF" w:rsidP="00056D15">
      <w:pPr>
        <w:autoSpaceDE w:val="0"/>
        <w:autoSpaceDN w:val="0"/>
        <w:adjustRightInd w:val="0"/>
        <w:spacing w:after="0" w:line="240" w:lineRule="auto"/>
        <w:jc w:val="center"/>
        <w:rPr>
          <w:rFonts w:cs="Times New Roman"/>
          <w:b/>
          <w:bCs/>
          <w:sz w:val="24"/>
          <w:szCs w:val="24"/>
        </w:rPr>
      </w:pPr>
      <w:r w:rsidRPr="0088617A">
        <w:rPr>
          <w:rFonts w:cs="Times New Roman"/>
          <w:b/>
          <w:sz w:val="24"/>
          <w:szCs w:val="24"/>
        </w:rPr>
        <w:t>Artigo 1.º</w:t>
      </w:r>
    </w:p>
    <w:p w:rsidR="00C329FF" w:rsidRPr="0088617A" w:rsidRDefault="00C329FF" w:rsidP="00C329FF">
      <w:pPr>
        <w:rPr>
          <w:rFonts w:cs="Times New Roman"/>
          <w:sz w:val="24"/>
          <w:szCs w:val="24"/>
        </w:rPr>
      </w:pPr>
    </w:p>
    <w:p w:rsidR="00C329FF" w:rsidRPr="0088617A" w:rsidRDefault="00C329FF" w:rsidP="00056D15">
      <w:pPr>
        <w:jc w:val="both"/>
        <w:rPr>
          <w:rFonts w:cs="Times New Roman"/>
          <w:sz w:val="24"/>
          <w:szCs w:val="24"/>
        </w:rPr>
      </w:pPr>
      <w:r w:rsidRPr="0088617A">
        <w:rPr>
          <w:rFonts w:cs="Times New Roman"/>
          <w:sz w:val="24"/>
          <w:szCs w:val="24"/>
        </w:rPr>
        <w:t xml:space="preserve">1 - Sem prejuízo do disposto no regime especial em vigor para atividades não especificadas no presente diploma, os estabelecimentos de venda ao público, de prestação de serviços, de restauração ou de bebidas, os estabelecimentos de restauração ou de bebidas com espaço para dança ou </w:t>
      </w:r>
      <w:r w:rsidR="00056D15" w:rsidRPr="0088617A">
        <w:rPr>
          <w:rFonts w:cs="Times New Roman"/>
          <w:sz w:val="24"/>
          <w:szCs w:val="24"/>
        </w:rPr>
        <w:t>salas destinadas</w:t>
      </w:r>
      <w:r w:rsidRPr="0088617A">
        <w:rPr>
          <w:rFonts w:cs="Times New Roman"/>
          <w:sz w:val="24"/>
          <w:szCs w:val="24"/>
        </w:rPr>
        <w:t xml:space="preserve"> a dança, ou onde habitualmente se dance, ou onde se realizem, de forma acessória, espetáculos de natureza artística, os recintos fixos de espetáculos e de divertimentos públicos não artísticos têm horário de funcionamento livre.</w:t>
      </w:r>
    </w:p>
    <w:p w:rsidR="00056D15" w:rsidRPr="0088617A" w:rsidRDefault="00056D15" w:rsidP="00056D15">
      <w:pPr>
        <w:rPr>
          <w:rFonts w:cs="Times New Roman"/>
          <w:sz w:val="24"/>
          <w:szCs w:val="24"/>
        </w:rPr>
      </w:pPr>
      <w:r w:rsidRPr="0088617A">
        <w:rPr>
          <w:rFonts w:cs="Times New Roman"/>
          <w:sz w:val="24"/>
          <w:szCs w:val="24"/>
        </w:rPr>
        <w:t>2 - [Revogado].</w:t>
      </w:r>
    </w:p>
    <w:p w:rsidR="00056D15" w:rsidRPr="0088617A" w:rsidRDefault="00056D15" w:rsidP="00056D15">
      <w:pPr>
        <w:rPr>
          <w:rFonts w:cs="Times New Roman"/>
          <w:sz w:val="24"/>
          <w:szCs w:val="24"/>
        </w:rPr>
      </w:pPr>
      <w:r w:rsidRPr="0088617A">
        <w:rPr>
          <w:rFonts w:cs="Times New Roman"/>
          <w:sz w:val="24"/>
          <w:szCs w:val="24"/>
        </w:rPr>
        <w:t>3 - [Revogado].</w:t>
      </w:r>
    </w:p>
    <w:p w:rsidR="00056D15" w:rsidRPr="0088617A" w:rsidRDefault="00056D15" w:rsidP="00056D15">
      <w:pPr>
        <w:rPr>
          <w:rFonts w:cs="Times New Roman"/>
          <w:sz w:val="24"/>
          <w:szCs w:val="24"/>
        </w:rPr>
      </w:pPr>
      <w:r w:rsidRPr="0088617A">
        <w:rPr>
          <w:rFonts w:cs="Times New Roman"/>
          <w:sz w:val="24"/>
          <w:szCs w:val="24"/>
        </w:rPr>
        <w:t>4 - [Revogado].</w:t>
      </w:r>
    </w:p>
    <w:p w:rsidR="00056D15" w:rsidRPr="0088617A" w:rsidRDefault="00056D15" w:rsidP="00056D15">
      <w:pPr>
        <w:rPr>
          <w:rFonts w:cs="Times New Roman"/>
          <w:sz w:val="24"/>
          <w:szCs w:val="24"/>
        </w:rPr>
      </w:pPr>
      <w:r w:rsidRPr="0088617A">
        <w:rPr>
          <w:rFonts w:cs="Times New Roman"/>
          <w:sz w:val="24"/>
          <w:szCs w:val="24"/>
        </w:rPr>
        <w:t>5 - [Revogado].</w:t>
      </w:r>
    </w:p>
    <w:p w:rsidR="00056D15" w:rsidRPr="0088617A" w:rsidRDefault="0055394A" w:rsidP="00056D15">
      <w:pPr>
        <w:rPr>
          <w:rFonts w:cs="Times New Roman"/>
          <w:sz w:val="24"/>
          <w:szCs w:val="24"/>
        </w:rPr>
      </w:pPr>
      <w:r w:rsidRPr="0088617A">
        <w:rPr>
          <w:rFonts w:cs="Times New Roman"/>
          <w:sz w:val="24"/>
          <w:szCs w:val="24"/>
        </w:rPr>
        <w:t>6 – [</w:t>
      </w:r>
      <w:r w:rsidR="00056D15" w:rsidRPr="0088617A">
        <w:rPr>
          <w:rFonts w:cs="Times New Roman"/>
          <w:sz w:val="24"/>
          <w:szCs w:val="24"/>
        </w:rPr>
        <w:t>Revogado</w:t>
      </w:r>
      <w:r w:rsidRPr="0088617A">
        <w:rPr>
          <w:rFonts w:cs="Times New Roman"/>
          <w:sz w:val="24"/>
          <w:szCs w:val="24"/>
        </w:rPr>
        <w:t>].</w:t>
      </w:r>
    </w:p>
    <w:p w:rsidR="00056D15" w:rsidRDefault="0055394A" w:rsidP="00C329FF">
      <w:pPr>
        <w:rPr>
          <w:rFonts w:cs="Times New Roman"/>
          <w:sz w:val="24"/>
          <w:szCs w:val="24"/>
        </w:rPr>
      </w:pPr>
      <w:r w:rsidRPr="0088617A">
        <w:rPr>
          <w:rFonts w:cs="Times New Roman"/>
          <w:sz w:val="24"/>
          <w:szCs w:val="24"/>
        </w:rPr>
        <w:t>7 – [</w:t>
      </w:r>
      <w:r w:rsidR="00056D15" w:rsidRPr="0088617A">
        <w:rPr>
          <w:rFonts w:cs="Times New Roman"/>
          <w:sz w:val="24"/>
          <w:szCs w:val="24"/>
        </w:rPr>
        <w:t>Revogado</w:t>
      </w:r>
      <w:r w:rsidRPr="0088617A">
        <w:rPr>
          <w:rFonts w:cs="Times New Roman"/>
          <w:sz w:val="24"/>
          <w:szCs w:val="24"/>
        </w:rPr>
        <w:t>].</w:t>
      </w:r>
    </w:p>
    <w:p w:rsidR="0088617A" w:rsidRPr="0088617A" w:rsidRDefault="0088617A" w:rsidP="00C329FF">
      <w:pPr>
        <w:rPr>
          <w:rFonts w:cs="Times New Roman"/>
          <w:sz w:val="24"/>
          <w:szCs w:val="24"/>
        </w:rPr>
      </w:pPr>
    </w:p>
    <w:p w:rsidR="00056D15" w:rsidRPr="0088617A" w:rsidRDefault="00056D15" w:rsidP="00056D15">
      <w:pPr>
        <w:autoSpaceDE w:val="0"/>
        <w:autoSpaceDN w:val="0"/>
        <w:adjustRightInd w:val="0"/>
        <w:spacing w:after="0" w:line="240" w:lineRule="auto"/>
        <w:jc w:val="center"/>
        <w:rPr>
          <w:rFonts w:cs="Times New Roman"/>
          <w:b/>
          <w:bCs/>
          <w:sz w:val="24"/>
          <w:szCs w:val="24"/>
        </w:rPr>
      </w:pPr>
      <w:r w:rsidRPr="0088617A">
        <w:rPr>
          <w:rFonts w:cs="Times New Roman"/>
          <w:b/>
          <w:bCs/>
          <w:sz w:val="24"/>
          <w:szCs w:val="24"/>
        </w:rPr>
        <w:t>Artigo 2.º</w:t>
      </w:r>
    </w:p>
    <w:p w:rsidR="00056D15" w:rsidRPr="0088617A" w:rsidRDefault="00056D15" w:rsidP="00056D15">
      <w:pPr>
        <w:rPr>
          <w:rFonts w:cs="Times New Roman"/>
          <w:sz w:val="24"/>
          <w:szCs w:val="24"/>
        </w:rPr>
      </w:pPr>
    </w:p>
    <w:p w:rsidR="00056D15" w:rsidRPr="0088617A" w:rsidRDefault="00056D15" w:rsidP="003F10B6">
      <w:pPr>
        <w:jc w:val="both"/>
        <w:rPr>
          <w:rFonts w:cs="Times New Roman"/>
          <w:sz w:val="24"/>
          <w:szCs w:val="24"/>
        </w:rPr>
      </w:pPr>
      <w:r w:rsidRPr="0088617A">
        <w:rPr>
          <w:rFonts w:cs="Times New Roman"/>
          <w:sz w:val="24"/>
          <w:szCs w:val="24"/>
        </w:rPr>
        <w:t>A duração semanal e diária do trabalho estabelecida na lei, em ins</w:t>
      </w:r>
      <w:r w:rsidR="0088617A">
        <w:rPr>
          <w:rFonts w:cs="Times New Roman"/>
          <w:sz w:val="24"/>
          <w:szCs w:val="24"/>
        </w:rPr>
        <w:t>trumento de regulamentação cole</w:t>
      </w:r>
      <w:r w:rsidRPr="0088617A">
        <w:rPr>
          <w:rFonts w:cs="Times New Roman"/>
          <w:sz w:val="24"/>
          <w:szCs w:val="24"/>
        </w:rPr>
        <w:t xml:space="preserve">tiva de trabalho ou no contrato individual de trabalho será observada, sem prejuízo do período de abertura dos estabelecimentos. </w:t>
      </w:r>
    </w:p>
    <w:p w:rsidR="00056D15" w:rsidRPr="0088617A" w:rsidRDefault="00056D15" w:rsidP="00C329FF">
      <w:pPr>
        <w:rPr>
          <w:rFonts w:cs="Times New Roman"/>
          <w:sz w:val="24"/>
          <w:szCs w:val="24"/>
        </w:rPr>
      </w:pPr>
    </w:p>
    <w:p w:rsidR="00C329FF" w:rsidRPr="0088617A" w:rsidRDefault="00C329FF" w:rsidP="00D12850">
      <w:pPr>
        <w:jc w:val="center"/>
        <w:rPr>
          <w:rFonts w:cs="Times New Roman"/>
          <w:b/>
          <w:sz w:val="24"/>
          <w:szCs w:val="24"/>
        </w:rPr>
      </w:pPr>
      <w:r w:rsidRPr="0088617A">
        <w:rPr>
          <w:rFonts w:cs="Times New Roman"/>
          <w:b/>
          <w:sz w:val="24"/>
          <w:szCs w:val="24"/>
        </w:rPr>
        <w:t>Artigo 3.º</w:t>
      </w:r>
    </w:p>
    <w:p w:rsidR="00C329FF" w:rsidRPr="0088617A" w:rsidRDefault="00C329FF" w:rsidP="003F10B6">
      <w:pPr>
        <w:jc w:val="both"/>
        <w:rPr>
          <w:rFonts w:cs="Times New Roman"/>
          <w:sz w:val="24"/>
          <w:szCs w:val="24"/>
        </w:rPr>
      </w:pPr>
      <w:r w:rsidRPr="0088617A">
        <w:rPr>
          <w:rFonts w:cs="Times New Roman"/>
          <w:sz w:val="24"/>
          <w:szCs w:val="24"/>
        </w:rPr>
        <w:t xml:space="preserve">As câmaras municipais, ouvidos os sindicatos, as forças de segurança, as associações de empregadores, as associações de consumidores e a junta de freguesia onde o estabelecimento se situe, podem restringir os períodos de funcionamento, a vigorar em todas as épocas do ano ou apenas em épocas determinadas, em casos devidamente </w:t>
      </w:r>
      <w:r w:rsidRPr="0088617A">
        <w:rPr>
          <w:rFonts w:cs="Times New Roman"/>
          <w:sz w:val="24"/>
          <w:szCs w:val="24"/>
        </w:rPr>
        <w:lastRenderedPageBreak/>
        <w:t>justificados e que se prendam com razões de segurança ou de proteção da qualidade de vida dos cidadãos.</w:t>
      </w:r>
    </w:p>
    <w:p w:rsidR="00C329FF" w:rsidRPr="0088617A" w:rsidRDefault="00C329FF" w:rsidP="00C329FF">
      <w:pPr>
        <w:rPr>
          <w:rFonts w:cs="Times New Roman"/>
          <w:sz w:val="24"/>
          <w:szCs w:val="24"/>
        </w:rPr>
      </w:pPr>
    </w:p>
    <w:p w:rsidR="00D12850" w:rsidRPr="0088617A" w:rsidRDefault="00D12850" w:rsidP="00D12850">
      <w:pPr>
        <w:jc w:val="center"/>
        <w:rPr>
          <w:rFonts w:cs="Times New Roman"/>
          <w:b/>
          <w:sz w:val="24"/>
          <w:szCs w:val="24"/>
        </w:rPr>
      </w:pPr>
      <w:r w:rsidRPr="0088617A">
        <w:rPr>
          <w:rFonts w:cs="Times New Roman"/>
          <w:b/>
          <w:sz w:val="24"/>
          <w:szCs w:val="24"/>
        </w:rPr>
        <w:t>Artigo 4.º</w:t>
      </w:r>
    </w:p>
    <w:p w:rsidR="00D12850" w:rsidRPr="0088617A" w:rsidRDefault="00D12850" w:rsidP="003F10B6">
      <w:pPr>
        <w:jc w:val="both"/>
        <w:rPr>
          <w:rFonts w:cs="Times New Roman"/>
          <w:sz w:val="24"/>
          <w:szCs w:val="24"/>
        </w:rPr>
      </w:pPr>
      <w:r w:rsidRPr="0088617A">
        <w:rPr>
          <w:rFonts w:cs="Times New Roman"/>
          <w:sz w:val="24"/>
          <w:szCs w:val="24"/>
        </w:rPr>
        <w:t>1 - Os órgãos municipais devem adaptar os regulamentos municipais sobre horários de funcionamento em função do previsto no n.º 1 do artigo 1.º ou do disposto no artigo anterior.</w:t>
      </w:r>
    </w:p>
    <w:p w:rsidR="00D12850" w:rsidRPr="0088617A" w:rsidRDefault="00D12850" w:rsidP="00D12850">
      <w:pPr>
        <w:rPr>
          <w:rFonts w:cs="Times New Roman"/>
          <w:sz w:val="24"/>
          <w:szCs w:val="24"/>
        </w:rPr>
      </w:pPr>
      <w:r w:rsidRPr="0088617A">
        <w:rPr>
          <w:rFonts w:cs="Times New Roman"/>
          <w:sz w:val="24"/>
          <w:szCs w:val="24"/>
        </w:rPr>
        <w:t>2 - [Revogado].</w:t>
      </w:r>
    </w:p>
    <w:p w:rsidR="00C329FF" w:rsidRPr="0088617A" w:rsidRDefault="00D12850" w:rsidP="00D12850">
      <w:pPr>
        <w:rPr>
          <w:rFonts w:cs="Times New Roman"/>
          <w:sz w:val="24"/>
          <w:szCs w:val="24"/>
        </w:rPr>
      </w:pPr>
      <w:r w:rsidRPr="0088617A">
        <w:rPr>
          <w:rFonts w:cs="Times New Roman"/>
          <w:sz w:val="24"/>
          <w:szCs w:val="24"/>
        </w:rPr>
        <w:t xml:space="preserve">3 - [Revogado]. </w:t>
      </w:r>
    </w:p>
    <w:p w:rsidR="00C329FF" w:rsidRPr="0088617A" w:rsidRDefault="00C329FF" w:rsidP="00C329FF">
      <w:pPr>
        <w:rPr>
          <w:rFonts w:cs="Times New Roman"/>
          <w:sz w:val="24"/>
          <w:szCs w:val="24"/>
        </w:rPr>
      </w:pPr>
    </w:p>
    <w:p w:rsidR="00C329FF" w:rsidRPr="00AA6EDB" w:rsidRDefault="00AA6EDB" w:rsidP="00AA6EDB">
      <w:pPr>
        <w:jc w:val="center"/>
        <w:rPr>
          <w:rFonts w:cs="Times New Roman"/>
          <w:b/>
          <w:sz w:val="24"/>
          <w:szCs w:val="24"/>
        </w:rPr>
      </w:pPr>
      <w:r>
        <w:rPr>
          <w:rFonts w:cs="Times New Roman"/>
          <w:b/>
          <w:sz w:val="24"/>
          <w:szCs w:val="24"/>
        </w:rPr>
        <w:t>Artigo 4.º - A</w:t>
      </w:r>
    </w:p>
    <w:p w:rsidR="00C329FF" w:rsidRPr="0088617A" w:rsidRDefault="00C329FF" w:rsidP="00C329FF">
      <w:pPr>
        <w:rPr>
          <w:rFonts w:cs="Times New Roman"/>
          <w:sz w:val="24"/>
          <w:szCs w:val="24"/>
        </w:rPr>
      </w:pPr>
      <w:r w:rsidRPr="0088617A">
        <w:rPr>
          <w:rFonts w:cs="Times New Roman"/>
          <w:sz w:val="24"/>
          <w:szCs w:val="24"/>
        </w:rPr>
        <w:t>1 - [Revogado].</w:t>
      </w:r>
    </w:p>
    <w:p w:rsidR="00C329FF" w:rsidRPr="0088617A" w:rsidRDefault="00C329FF" w:rsidP="003F10B6">
      <w:pPr>
        <w:jc w:val="both"/>
        <w:rPr>
          <w:rFonts w:cs="Times New Roman"/>
          <w:sz w:val="24"/>
          <w:szCs w:val="24"/>
        </w:rPr>
      </w:pPr>
      <w:r w:rsidRPr="0088617A">
        <w:rPr>
          <w:rFonts w:cs="Times New Roman"/>
          <w:sz w:val="24"/>
          <w:szCs w:val="24"/>
        </w:rPr>
        <w:t>2 - Em cada estabelecimento deve estar afixado o mapa de horário de funcionamento em</w:t>
      </w:r>
      <w:r w:rsidR="00D12850" w:rsidRPr="0088617A">
        <w:rPr>
          <w:rFonts w:cs="Times New Roman"/>
          <w:sz w:val="24"/>
          <w:szCs w:val="24"/>
        </w:rPr>
        <w:t xml:space="preserve"> local bem visível do exterior.</w:t>
      </w:r>
    </w:p>
    <w:p w:rsidR="00C329FF" w:rsidRPr="0088617A" w:rsidRDefault="00C329FF" w:rsidP="003F10B6">
      <w:pPr>
        <w:jc w:val="both"/>
        <w:rPr>
          <w:rFonts w:cs="Times New Roman"/>
          <w:sz w:val="24"/>
          <w:szCs w:val="24"/>
        </w:rPr>
      </w:pPr>
      <w:r w:rsidRPr="0088617A">
        <w:rPr>
          <w:rFonts w:cs="Times New Roman"/>
          <w:sz w:val="24"/>
          <w:szCs w:val="24"/>
        </w:rPr>
        <w:t>3 - Para os conjuntos de estabelecimentos, instalados num único edifício, que pratiquem o mesmo horário de funcionamento, deve ser afixado um mapa de horário de funcionamento em</w:t>
      </w:r>
      <w:r w:rsidR="00D12850" w:rsidRPr="0088617A">
        <w:rPr>
          <w:rFonts w:cs="Times New Roman"/>
          <w:sz w:val="24"/>
          <w:szCs w:val="24"/>
        </w:rPr>
        <w:t xml:space="preserve"> local bem visível do exterior.</w:t>
      </w:r>
    </w:p>
    <w:p w:rsidR="00C329FF" w:rsidRPr="0088617A" w:rsidRDefault="00C329FF" w:rsidP="003F10B6">
      <w:pPr>
        <w:jc w:val="both"/>
        <w:rPr>
          <w:rFonts w:cs="Times New Roman"/>
          <w:sz w:val="24"/>
          <w:szCs w:val="24"/>
        </w:rPr>
      </w:pPr>
      <w:r w:rsidRPr="0088617A">
        <w:rPr>
          <w:rFonts w:cs="Times New Roman"/>
          <w:sz w:val="24"/>
          <w:szCs w:val="24"/>
        </w:rPr>
        <w:t>4 - A definição do horário de funcionamento de cada estabelecimento ou de conjunto de estabelecimentos instalados no mesmo edifício, as suas alterações e o mapa referido no número anterior não estão sujeitos a qualquer formalidade ou procedimento, sem prejuízo de serem ouvidas as entidades representativas dos trabalhadores, nos termos da lei.</w:t>
      </w:r>
    </w:p>
    <w:p w:rsidR="00C329FF" w:rsidRPr="0088617A" w:rsidRDefault="00C329FF" w:rsidP="00C329FF">
      <w:pPr>
        <w:rPr>
          <w:rFonts w:cs="Times New Roman"/>
          <w:sz w:val="24"/>
          <w:szCs w:val="24"/>
        </w:rPr>
      </w:pPr>
    </w:p>
    <w:p w:rsidR="00C329FF" w:rsidRPr="00AA6EDB" w:rsidRDefault="00AA6EDB" w:rsidP="00AA6EDB">
      <w:pPr>
        <w:jc w:val="center"/>
        <w:rPr>
          <w:rFonts w:cs="Times New Roman"/>
          <w:b/>
          <w:sz w:val="24"/>
          <w:szCs w:val="24"/>
        </w:rPr>
      </w:pPr>
      <w:r>
        <w:rPr>
          <w:rFonts w:cs="Times New Roman"/>
          <w:b/>
          <w:sz w:val="24"/>
          <w:szCs w:val="24"/>
        </w:rPr>
        <w:t>Artigo 5.º</w:t>
      </w:r>
    </w:p>
    <w:p w:rsidR="00C329FF" w:rsidRPr="0088617A" w:rsidRDefault="0055394A" w:rsidP="000636C5">
      <w:pPr>
        <w:jc w:val="both"/>
        <w:rPr>
          <w:rFonts w:cs="Times New Roman"/>
          <w:sz w:val="24"/>
          <w:szCs w:val="24"/>
        </w:rPr>
      </w:pPr>
      <w:r w:rsidRPr="0088617A">
        <w:rPr>
          <w:rFonts w:cs="Times New Roman"/>
          <w:sz w:val="24"/>
          <w:szCs w:val="24"/>
        </w:rPr>
        <w:t>1 - [Revogado].</w:t>
      </w:r>
    </w:p>
    <w:p w:rsidR="00C329FF" w:rsidRPr="0088617A" w:rsidRDefault="00C329FF" w:rsidP="000636C5">
      <w:pPr>
        <w:jc w:val="both"/>
        <w:rPr>
          <w:rFonts w:cs="Times New Roman"/>
          <w:sz w:val="24"/>
          <w:szCs w:val="24"/>
        </w:rPr>
      </w:pPr>
      <w:r w:rsidRPr="0088617A">
        <w:rPr>
          <w:rFonts w:cs="Times New Roman"/>
          <w:sz w:val="24"/>
          <w:szCs w:val="24"/>
        </w:rPr>
        <w:t>2 - Constitui contra</w:t>
      </w:r>
      <w:r w:rsidR="00D12850" w:rsidRPr="0088617A">
        <w:rPr>
          <w:rFonts w:cs="Times New Roman"/>
          <w:sz w:val="24"/>
          <w:szCs w:val="24"/>
        </w:rPr>
        <w:t>-</w:t>
      </w:r>
      <w:r w:rsidRPr="0088617A">
        <w:rPr>
          <w:rFonts w:cs="Times New Roman"/>
          <w:sz w:val="24"/>
          <w:szCs w:val="24"/>
        </w:rPr>
        <w:t>ordenação punível com coima:</w:t>
      </w:r>
    </w:p>
    <w:p w:rsidR="00C329FF" w:rsidRPr="0088617A" w:rsidRDefault="00AA6EDB" w:rsidP="000636C5">
      <w:pPr>
        <w:jc w:val="both"/>
        <w:rPr>
          <w:rFonts w:cs="Times New Roman"/>
          <w:sz w:val="24"/>
          <w:szCs w:val="24"/>
        </w:rPr>
      </w:pPr>
      <w:r>
        <w:rPr>
          <w:rFonts w:cs="Times New Roman"/>
          <w:sz w:val="24"/>
          <w:szCs w:val="24"/>
        </w:rPr>
        <w:t>a) De € 150,00 a €</w:t>
      </w:r>
      <w:r w:rsidR="00C329FF" w:rsidRPr="0088617A">
        <w:rPr>
          <w:rFonts w:cs="Times New Roman"/>
          <w:sz w:val="24"/>
          <w:szCs w:val="24"/>
        </w:rPr>
        <w:t xml:space="preserve"> 450,00, para</w:t>
      </w:r>
      <w:r>
        <w:rPr>
          <w:rFonts w:cs="Times New Roman"/>
          <w:sz w:val="24"/>
          <w:szCs w:val="24"/>
        </w:rPr>
        <w:t xml:space="preserve"> pessoas singulares, e de € 450,00 a €</w:t>
      </w:r>
      <w:r w:rsidR="00C329FF" w:rsidRPr="0088617A">
        <w:rPr>
          <w:rFonts w:cs="Times New Roman"/>
          <w:sz w:val="24"/>
          <w:szCs w:val="24"/>
        </w:rPr>
        <w:t>1 500,00, para pessoas coletivas, a falta da afixação do mapa de horário de funcionamento, em violação do disposto no n.º 2 do artigo anterior;</w:t>
      </w:r>
    </w:p>
    <w:p w:rsidR="00C329FF" w:rsidRPr="0088617A" w:rsidRDefault="00AA6EDB" w:rsidP="000636C5">
      <w:pPr>
        <w:jc w:val="both"/>
        <w:rPr>
          <w:rFonts w:cs="Times New Roman"/>
          <w:sz w:val="24"/>
          <w:szCs w:val="24"/>
        </w:rPr>
      </w:pPr>
      <w:r>
        <w:rPr>
          <w:rFonts w:cs="Times New Roman"/>
          <w:sz w:val="24"/>
          <w:szCs w:val="24"/>
        </w:rPr>
        <w:t xml:space="preserve">b) De € 250,00 a € </w:t>
      </w:r>
      <w:r w:rsidR="00C329FF" w:rsidRPr="0088617A">
        <w:rPr>
          <w:rFonts w:cs="Times New Roman"/>
          <w:sz w:val="24"/>
          <w:szCs w:val="24"/>
        </w:rPr>
        <w:t xml:space="preserve">3 740,00, para </w:t>
      </w:r>
      <w:r>
        <w:rPr>
          <w:rFonts w:cs="Times New Roman"/>
          <w:sz w:val="24"/>
          <w:szCs w:val="24"/>
        </w:rPr>
        <w:t>pessoas singulares, e de € 2 500,00 a €</w:t>
      </w:r>
      <w:r w:rsidR="00C329FF" w:rsidRPr="0088617A">
        <w:rPr>
          <w:rFonts w:cs="Times New Roman"/>
          <w:sz w:val="24"/>
          <w:szCs w:val="24"/>
        </w:rPr>
        <w:t xml:space="preserve"> 25 000,00, para pessoas coletivas, o funcionamento fora do horário estabelecido.</w:t>
      </w:r>
    </w:p>
    <w:p w:rsidR="00C329FF" w:rsidRPr="0088617A" w:rsidRDefault="0055394A" w:rsidP="000636C5">
      <w:pPr>
        <w:jc w:val="both"/>
        <w:rPr>
          <w:rFonts w:cs="Times New Roman"/>
          <w:sz w:val="24"/>
          <w:szCs w:val="24"/>
        </w:rPr>
      </w:pPr>
      <w:r w:rsidRPr="0088617A">
        <w:rPr>
          <w:rFonts w:cs="Times New Roman"/>
          <w:sz w:val="24"/>
          <w:szCs w:val="24"/>
        </w:rPr>
        <w:t>3 - [Revogado].</w:t>
      </w:r>
    </w:p>
    <w:p w:rsidR="00C329FF" w:rsidRPr="0088617A" w:rsidRDefault="00C329FF" w:rsidP="000636C5">
      <w:pPr>
        <w:jc w:val="both"/>
        <w:rPr>
          <w:rFonts w:cs="Times New Roman"/>
          <w:sz w:val="24"/>
          <w:szCs w:val="24"/>
        </w:rPr>
      </w:pPr>
      <w:r w:rsidRPr="0088617A">
        <w:rPr>
          <w:rFonts w:cs="Times New Roman"/>
          <w:sz w:val="24"/>
          <w:szCs w:val="24"/>
        </w:rPr>
        <w:t>4 - A fiscalização do cumprimento do disposto no presente diploma compete à Guarda Nacional Republicana, à Polícia de Segurança Pública, à Autoridade de Segurança Alimentar e Económica e ao município territorialmente competente.</w:t>
      </w:r>
    </w:p>
    <w:p w:rsidR="00C329FF" w:rsidRPr="0088617A" w:rsidRDefault="00C329FF" w:rsidP="000636C5">
      <w:pPr>
        <w:jc w:val="both"/>
        <w:rPr>
          <w:rFonts w:cs="Times New Roman"/>
          <w:sz w:val="24"/>
          <w:szCs w:val="24"/>
        </w:rPr>
      </w:pPr>
      <w:r w:rsidRPr="0088617A">
        <w:rPr>
          <w:rFonts w:cs="Times New Roman"/>
          <w:sz w:val="24"/>
          <w:szCs w:val="24"/>
        </w:rPr>
        <w:t>5 - A instrução dos processos de contraordenação, bem como a aplicação das coimas e de sanções acessórias competem ao presidente da câmara municipal da área em que se situa o estabelecimento.</w:t>
      </w:r>
    </w:p>
    <w:p w:rsidR="00C329FF" w:rsidRPr="0088617A" w:rsidRDefault="00C329FF" w:rsidP="000636C5">
      <w:pPr>
        <w:jc w:val="both"/>
        <w:rPr>
          <w:rFonts w:cs="Times New Roman"/>
          <w:sz w:val="24"/>
          <w:szCs w:val="24"/>
        </w:rPr>
      </w:pPr>
      <w:r w:rsidRPr="0088617A">
        <w:rPr>
          <w:rFonts w:cs="Times New Roman"/>
          <w:sz w:val="24"/>
          <w:szCs w:val="24"/>
        </w:rPr>
        <w:t>6 - As autoridades de fiscalização mencionadas no n.º 4 podem determinar o encerramento imediato do estabelecimento que se encontre a laborar fora do horário de funcionamento estabelecido.</w:t>
      </w:r>
    </w:p>
    <w:p w:rsidR="00C329FF" w:rsidRPr="0088617A" w:rsidRDefault="00C329FF" w:rsidP="000636C5">
      <w:pPr>
        <w:jc w:val="both"/>
        <w:rPr>
          <w:rFonts w:cs="Times New Roman"/>
          <w:sz w:val="24"/>
          <w:szCs w:val="24"/>
        </w:rPr>
      </w:pPr>
      <w:r w:rsidRPr="0088617A">
        <w:rPr>
          <w:rFonts w:cs="Times New Roman"/>
          <w:sz w:val="24"/>
          <w:szCs w:val="24"/>
        </w:rPr>
        <w:t>7 - O produto das coimas reverte para a câmara municipal da área em que se situa o estabelecimento.</w:t>
      </w:r>
    </w:p>
    <w:p w:rsidR="00D12850" w:rsidRPr="0088617A" w:rsidRDefault="00D12850" w:rsidP="00C329FF">
      <w:pPr>
        <w:rPr>
          <w:rFonts w:cs="Times New Roman"/>
          <w:sz w:val="24"/>
          <w:szCs w:val="24"/>
        </w:rPr>
      </w:pPr>
    </w:p>
    <w:p w:rsidR="000636C5" w:rsidRPr="0088617A" w:rsidRDefault="000636C5" w:rsidP="000636C5">
      <w:pPr>
        <w:jc w:val="center"/>
        <w:rPr>
          <w:rFonts w:cs="Times New Roman"/>
          <w:b/>
          <w:sz w:val="24"/>
          <w:szCs w:val="24"/>
        </w:rPr>
      </w:pPr>
      <w:r w:rsidRPr="0088617A">
        <w:rPr>
          <w:rFonts w:cs="Times New Roman"/>
          <w:b/>
          <w:sz w:val="24"/>
          <w:szCs w:val="24"/>
        </w:rPr>
        <w:t>A</w:t>
      </w:r>
      <w:r w:rsidR="00C329FF" w:rsidRPr="0088617A">
        <w:rPr>
          <w:rFonts w:cs="Times New Roman"/>
          <w:b/>
          <w:sz w:val="24"/>
          <w:szCs w:val="24"/>
        </w:rPr>
        <w:t>rtigo 6.º</w:t>
      </w:r>
    </w:p>
    <w:p w:rsidR="000636C5" w:rsidRDefault="0055394A" w:rsidP="000636C5">
      <w:pPr>
        <w:jc w:val="center"/>
        <w:rPr>
          <w:rFonts w:cs="Times New Roman"/>
          <w:sz w:val="24"/>
          <w:szCs w:val="24"/>
        </w:rPr>
      </w:pPr>
      <w:r w:rsidRPr="0088617A">
        <w:rPr>
          <w:rFonts w:cs="Times New Roman"/>
          <w:sz w:val="24"/>
          <w:szCs w:val="24"/>
        </w:rPr>
        <w:t>[</w:t>
      </w:r>
      <w:r w:rsidR="000636C5" w:rsidRPr="0088617A">
        <w:rPr>
          <w:rFonts w:cs="Times New Roman"/>
          <w:sz w:val="24"/>
          <w:szCs w:val="24"/>
        </w:rPr>
        <w:t>Revogado</w:t>
      </w:r>
      <w:r w:rsidRPr="0088617A">
        <w:rPr>
          <w:rFonts w:cs="Times New Roman"/>
          <w:sz w:val="24"/>
          <w:szCs w:val="24"/>
        </w:rPr>
        <w:t>]</w:t>
      </w:r>
    </w:p>
    <w:p w:rsidR="00AA6EDB" w:rsidRPr="0088617A" w:rsidRDefault="00AA6EDB" w:rsidP="000636C5">
      <w:pPr>
        <w:jc w:val="center"/>
        <w:rPr>
          <w:rFonts w:cs="Times New Roman"/>
          <w:sz w:val="24"/>
          <w:szCs w:val="24"/>
        </w:rPr>
      </w:pPr>
    </w:p>
    <w:p w:rsidR="00AA6EDB" w:rsidRPr="00AA6EDB" w:rsidRDefault="00AA6EDB" w:rsidP="00AA6EDB">
      <w:pPr>
        <w:jc w:val="center"/>
        <w:rPr>
          <w:rFonts w:cs="Times New Roman"/>
          <w:b/>
          <w:sz w:val="24"/>
          <w:szCs w:val="24"/>
        </w:rPr>
      </w:pPr>
      <w:r w:rsidRPr="00AA6EDB">
        <w:rPr>
          <w:rFonts w:cs="Times New Roman"/>
          <w:b/>
          <w:sz w:val="24"/>
          <w:szCs w:val="24"/>
        </w:rPr>
        <w:t>A</w:t>
      </w:r>
      <w:r>
        <w:rPr>
          <w:rFonts w:cs="Times New Roman"/>
          <w:b/>
          <w:sz w:val="24"/>
          <w:szCs w:val="24"/>
        </w:rPr>
        <w:t>rtigo 7</w:t>
      </w:r>
      <w:r w:rsidRPr="00AA6EDB">
        <w:rPr>
          <w:rFonts w:cs="Times New Roman"/>
          <w:b/>
          <w:sz w:val="24"/>
          <w:szCs w:val="24"/>
        </w:rPr>
        <w:t>.º</w:t>
      </w:r>
    </w:p>
    <w:p w:rsidR="00AA6EDB" w:rsidRPr="00AA6EDB" w:rsidRDefault="00AA6EDB" w:rsidP="00AA6EDB">
      <w:pPr>
        <w:jc w:val="both"/>
        <w:rPr>
          <w:rFonts w:cs="Times New Roman"/>
          <w:sz w:val="24"/>
          <w:szCs w:val="24"/>
        </w:rPr>
      </w:pPr>
      <w:r>
        <w:rPr>
          <w:rFonts w:cs="Times New Roman"/>
          <w:sz w:val="24"/>
          <w:szCs w:val="24"/>
        </w:rPr>
        <w:t>É revogado o Decreto-Lei n.º 417/83, de 25 de novembro, com as alterações introduzidas pelos Decretos-Lei n.ºs 72/94, de 3 de março, e 86/95, de 28 de abril.</w:t>
      </w:r>
    </w:p>
    <w:p w:rsidR="00D12850" w:rsidRDefault="00D12850">
      <w:pPr>
        <w:rPr>
          <w:rFonts w:cs="Times New Roman"/>
          <w:sz w:val="24"/>
          <w:szCs w:val="24"/>
        </w:rPr>
      </w:pPr>
    </w:p>
    <w:p w:rsidR="00AA6EDB" w:rsidRPr="00AA6EDB" w:rsidRDefault="00AA6EDB" w:rsidP="00AA6EDB">
      <w:pPr>
        <w:jc w:val="center"/>
        <w:rPr>
          <w:rFonts w:cs="Times New Roman"/>
          <w:b/>
          <w:sz w:val="24"/>
          <w:szCs w:val="24"/>
        </w:rPr>
      </w:pPr>
      <w:r w:rsidRPr="00AA6EDB">
        <w:rPr>
          <w:rFonts w:cs="Times New Roman"/>
          <w:b/>
          <w:sz w:val="24"/>
          <w:szCs w:val="24"/>
        </w:rPr>
        <w:t>A</w:t>
      </w:r>
      <w:r>
        <w:rPr>
          <w:rFonts w:cs="Times New Roman"/>
          <w:b/>
          <w:sz w:val="24"/>
          <w:szCs w:val="24"/>
        </w:rPr>
        <w:t>rtigo 8</w:t>
      </w:r>
      <w:r w:rsidRPr="00AA6EDB">
        <w:rPr>
          <w:rFonts w:cs="Times New Roman"/>
          <w:b/>
          <w:sz w:val="24"/>
          <w:szCs w:val="24"/>
        </w:rPr>
        <w:t>.º</w:t>
      </w:r>
    </w:p>
    <w:p w:rsidR="00AA6EDB" w:rsidRPr="00AA6EDB" w:rsidRDefault="00AA6EDB" w:rsidP="00AA6EDB">
      <w:pPr>
        <w:jc w:val="center"/>
        <w:rPr>
          <w:rFonts w:cs="Times New Roman"/>
          <w:sz w:val="24"/>
          <w:szCs w:val="24"/>
        </w:rPr>
      </w:pPr>
      <w:r w:rsidRPr="00AA6EDB">
        <w:rPr>
          <w:rFonts w:cs="Times New Roman"/>
          <w:sz w:val="24"/>
          <w:szCs w:val="24"/>
        </w:rPr>
        <w:t>[Revogado]</w:t>
      </w:r>
      <w:bookmarkStart w:id="0" w:name="_GoBack"/>
      <w:bookmarkEnd w:id="0"/>
    </w:p>
    <w:p w:rsidR="00AA6EDB" w:rsidRPr="0088617A" w:rsidRDefault="00AA6EDB">
      <w:pPr>
        <w:rPr>
          <w:rFonts w:cs="Times New Roman"/>
          <w:sz w:val="24"/>
          <w:szCs w:val="24"/>
        </w:rPr>
      </w:pPr>
    </w:p>
    <w:sectPr w:rsidR="00AA6EDB" w:rsidRPr="008861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9E"/>
    <w:rsid w:val="00056D15"/>
    <w:rsid w:val="000636C5"/>
    <w:rsid w:val="002D3901"/>
    <w:rsid w:val="003277CA"/>
    <w:rsid w:val="003F10B6"/>
    <w:rsid w:val="0055394A"/>
    <w:rsid w:val="005D0F14"/>
    <w:rsid w:val="0088617A"/>
    <w:rsid w:val="009E5F9E"/>
    <w:rsid w:val="00AA6EDB"/>
    <w:rsid w:val="00B2595F"/>
    <w:rsid w:val="00C272B8"/>
    <w:rsid w:val="00C329FF"/>
    <w:rsid w:val="00D12850"/>
    <w:rsid w:val="00D55EAB"/>
    <w:rsid w:val="00E26240"/>
    <w:rsid w:val="00E9612C"/>
    <w:rsid w:val="00F16E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DB"/>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285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DB"/>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11A1-E0F5-4AB6-89C2-6405F761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2BEBA60</Template>
  <TotalTime>20</TotalTime>
  <Pages>3</Pages>
  <Words>609</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Governo Regional dos Acores</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Gouveia</dc:creator>
  <cp:lastModifiedBy>dm196614</cp:lastModifiedBy>
  <cp:revision>3</cp:revision>
  <dcterms:created xsi:type="dcterms:W3CDTF">2015-09-29T17:49:00Z</dcterms:created>
  <dcterms:modified xsi:type="dcterms:W3CDTF">2015-09-29T18:31:00Z</dcterms:modified>
</cp:coreProperties>
</file>